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957" w:rsidRPr="00457F73" w:rsidRDefault="000470C5" w:rsidP="005A4F39">
      <w:pPr>
        <w:pStyle w:val="Header"/>
        <w:tabs>
          <w:tab w:val="right" w:pos="9072"/>
        </w:tabs>
        <w:rPr>
          <w:rFonts w:ascii="Arial" w:hAnsi="Arial" w:cs="Arial"/>
          <w:sz w:val="24"/>
          <w:szCs w:val="28"/>
          <w:lang w:val="en-CA"/>
        </w:rPr>
      </w:pPr>
      <w:r w:rsidRPr="00457F73">
        <w:rPr>
          <w:rFonts w:ascii="Arial" w:hAnsi="Arial" w:cs="Arial"/>
          <w:sz w:val="24"/>
          <w:szCs w:val="28"/>
          <w:lang w:val="en-CA"/>
        </w:rPr>
        <w:t>3GPP TSG RAN WG4 Meeting #82</w:t>
      </w:r>
      <w:r w:rsidR="00AA7522">
        <w:rPr>
          <w:rFonts w:ascii="Arial" w:hAnsi="Arial" w:cs="Arial"/>
          <w:sz w:val="24"/>
          <w:szCs w:val="28"/>
          <w:lang w:val="en-CA"/>
        </w:rPr>
        <w:t>bis</w:t>
      </w:r>
      <w:r w:rsidR="00D80957" w:rsidRPr="00457F73">
        <w:rPr>
          <w:rFonts w:ascii="Arial" w:hAnsi="Arial" w:cs="Arial"/>
          <w:sz w:val="24"/>
          <w:szCs w:val="28"/>
          <w:lang w:val="en-CA"/>
        </w:rPr>
        <w:tab/>
      </w:r>
      <w:r w:rsidR="00AA7522">
        <w:rPr>
          <w:rFonts w:ascii="Arial" w:hAnsi="Arial" w:cs="Arial"/>
          <w:sz w:val="24"/>
          <w:szCs w:val="28"/>
          <w:lang w:val="en-CA"/>
        </w:rPr>
        <w:t>R4-17</w:t>
      </w:r>
      <w:r w:rsidR="0023025C">
        <w:rPr>
          <w:rFonts w:ascii="Arial" w:hAnsi="Arial" w:cs="Arial"/>
          <w:sz w:val="24"/>
          <w:szCs w:val="28"/>
          <w:lang w:val="en-CA"/>
        </w:rPr>
        <w:t>03403</w:t>
      </w:r>
    </w:p>
    <w:p w:rsidR="00D80957" w:rsidRPr="00457F73" w:rsidRDefault="006F2C29" w:rsidP="005A4F39">
      <w:pPr>
        <w:pStyle w:val="Header"/>
        <w:tabs>
          <w:tab w:val="right" w:pos="9072"/>
        </w:tabs>
        <w:rPr>
          <w:rFonts w:ascii="Arial" w:hAnsi="Arial" w:cs="Arial"/>
          <w:sz w:val="24"/>
          <w:szCs w:val="28"/>
          <w:lang w:val="en-CA"/>
        </w:rPr>
      </w:pPr>
      <w:r>
        <w:rPr>
          <w:rFonts w:ascii="Arial" w:hAnsi="Arial" w:cs="Arial"/>
          <w:sz w:val="24"/>
          <w:szCs w:val="28"/>
          <w:lang w:val="en-CA"/>
        </w:rPr>
        <w:t>Spokane, WA, US, April 3 – 7, 2017</w:t>
      </w:r>
    </w:p>
    <w:p w:rsidR="00D80957" w:rsidRPr="00457F73" w:rsidRDefault="00D80957" w:rsidP="0033186E">
      <w:pPr>
        <w:tabs>
          <w:tab w:val="left" w:pos="1985"/>
        </w:tabs>
        <w:spacing w:before="240" w:after="0"/>
        <w:jc w:val="both"/>
        <w:rPr>
          <w:rFonts w:ascii="Arial" w:hAnsi="Arial" w:cs="Arial"/>
          <w:bCs/>
          <w:sz w:val="22"/>
          <w:szCs w:val="22"/>
          <w:lang w:val="en-CA"/>
        </w:rPr>
      </w:pPr>
      <w:r w:rsidRPr="00457F73">
        <w:rPr>
          <w:rFonts w:ascii="Arial" w:hAnsi="Arial" w:cs="Arial"/>
          <w:b/>
          <w:sz w:val="22"/>
          <w:szCs w:val="22"/>
          <w:lang w:val="en-CA"/>
        </w:rPr>
        <w:t>Agenda Item:</w:t>
      </w:r>
      <w:r w:rsidRPr="00457F73">
        <w:rPr>
          <w:rFonts w:ascii="Arial" w:hAnsi="Arial" w:cs="Arial"/>
          <w:b/>
          <w:sz w:val="22"/>
          <w:szCs w:val="22"/>
          <w:lang w:val="en-CA"/>
        </w:rPr>
        <w:tab/>
      </w:r>
      <w:r w:rsidR="00083F25" w:rsidRPr="00083F25">
        <w:rPr>
          <w:rFonts w:ascii="Arial" w:hAnsi="Arial" w:cs="Arial"/>
          <w:sz w:val="22"/>
          <w:szCs w:val="22"/>
          <w:lang w:val="en-CA"/>
        </w:rPr>
        <w:t>7.17.3.2.2</w:t>
      </w:r>
    </w:p>
    <w:p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rsidR="00D80957" w:rsidRPr="00457F73" w:rsidRDefault="00D80957" w:rsidP="00FE2AF6">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AA7522" w:rsidRPr="00AA7522">
        <w:rPr>
          <w:rFonts w:ascii="Arial" w:hAnsi="Arial" w:cs="Arial"/>
          <w:sz w:val="22"/>
          <w:szCs w:val="22"/>
          <w:lang w:val="en-CA"/>
        </w:rPr>
        <w:t>Improved CE l</w:t>
      </w:r>
      <w:r w:rsidR="00A06E91">
        <w:rPr>
          <w:rFonts w:ascii="Arial" w:hAnsi="Arial" w:cs="Arial"/>
          <w:sz w:val="22"/>
          <w:szCs w:val="22"/>
          <w:lang w:val="en-CA"/>
        </w:rPr>
        <w:t>evel selection for RACH in eNB-IoT</w:t>
      </w:r>
    </w:p>
    <w:p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F56366" w:rsidRPr="00457F73">
        <w:rPr>
          <w:rFonts w:ascii="Arial" w:hAnsi="Arial" w:cs="Arial"/>
          <w:sz w:val="22"/>
          <w:szCs w:val="22"/>
          <w:lang w:val="en-CA"/>
        </w:rPr>
        <w:t>Discussion</w:t>
      </w:r>
    </w:p>
    <w:p w:rsidR="00D80957" w:rsidRPr="00457F73" w:rsidRDefault="00D80957" w:rsidP="00BC3FE3">
      <w:pPr>
        <w:pStyle w:val="Heading1"/>
        <w:ind w:left="431" w:hanging="431"/>
        <w:rPr>
          <w:szCs w:val="36"/>
          <w:lang w:val="en-CA"/>
        </w:rPr>
      </w:pPr>
      <w:r w:rsidRPr="00457F73">
        <w:rPr>
          <w:szCs w:val="36"/>
          <w:lang w:val="en-CA"/>
        </w:rPr>
        <w:t>Introduction</w:t>
      </w:r>
      <w:bookmarkStart w:id="0" w:name="OLE_LINK13"/>
      <w:bookmarkStart w:id="1" w:name="OLE_LINK14"/>
    </w:p>
    <w:p w:rsidR="00635294" w:rsidRDefault="00FE3394" w:rsidP="00BD2156">
      <w:pPr>
        <w:jc w:val="both"/>
        <w:rPr>
          <w:sz w:val="22"/>
          <w:szCs w:val="22"/>
          <w:lang w:val="en-CA"/>
        </w:rPr>
      </w:pPr>
      <w:r w:rsidRPr="00457F73">
        <w:rPr>
          <w:sz w:val="22"/>
          <w:szCs w:val="22"/>
          <w:lang w:val="en-CA"/>
        </w:rPr>
        <w:t xml:space="preserve">Selection of PRACH </w:t>
      </w:r>
      <w:r w:rsidR="00EF7AD4" w:rsidRPr="00457F73">
        <w:rPr>
          <w:sz w:val="22"/>
          <w:szCs w:val="22"/>
          <w:lang w:val="en-CA"/>
        </w:rPr>
        <w:t xml:space="preserve">repetition level </w:t>
      </w:r>
      <w:r w:rsidRPr="00457F73">
        <w:rPr>
          <w:sz w:val="22"/>
          <w:szCs w:val="22"/>
          <w:lang w:val="en-CA"/>
        </w:rPr>
        <w:t xml:space="preserve">under CE </w:t>
      </w:r>
      <w:r w:rsidR="00EF7AD4" w:rsidRPr="00457F73">
        <w:rPr>
          <w:sz w:val="22"/>
          <w:szCs w:val="22"/>
          <w:lang w:val="en-CA"/>
        </w:rPr>
        <w:t xml:space="preserve">has been </w:t>
      </w:r>
      <w:r w:rsidRPr="00457F73">
        <w:rPr>
          <w:sz w:val="22"/>
          <w:szCs w:val="22"/>
          <w:lang w:val="en-CA"/>
        </w:rPr>
        <w:t xml:space="preserve">identified as one </w:t>
      </w:r>
      <w:r w:rsidR="00635294">
        <w:rPr>
          <w:sz w:val="22"/>
          <w:szCs w:val="22"/>
          <w:lang w:val="en-CA"/>
        </w:rPr>
        <w:t xml:space="preserve">of the improvement </w:t>
      </w:r>
      <w:r w:rsidRPr="00457F73">
        <w:rPr>
          <w:sz w:val="22"/>
          <w:szCs w:val="22"/>
          <w:lang w:val="en-CA"/>
        </w:rPr>
        <w:t>area</w:t>
      </w:r>
      <w:r w:rsidR="00635294">
        <w:rPr>
          <w:sz w:val="22"/>
          <w:szCs w:val="22"/>
          <w:lang w:val="en-CA"/>
        </w:rPr>
        <w:t>s</w:t>
      </w:r>
      <w:r w:rsidRPr="00457F73">
        <w:rPr>
          <w:sz w:val="22"/>
          <w:szCs w:val="22"/>
          <w:lang w:val="en-CA"/>
        </w:rPr>
        <w:t xml:space="preserve"> </w:t>
      </w:r>
      <w:r w:rsidR="00635294">
        <w:rPr>
          <w:sz w:val="22"/>
          <w:szCs w:val="22"/>
          <w:lang w:val="en-CA"/>
        </w:rPr>
        <w:t>for NB-IoT</w:t>
      </w:r>
      <w:r w:rsidRPr="00457F73">
        <w:rPr>
          <w:sz w:val="22"/>
          <w:szCs w:val="22"/>
          <w:lang w:val="en-CA"/>
        </w:rPr>
        <w:t>.</w:t>
      </w:r>
      <w:r w:rsidR="0096472A">
        <w:rPr>
          <w:sz w:val="22"/>
          <w:szCs w:val="22"/>
          <w:lang w:val="en-CA"/>
        </w:rPr>
        <w:t xml:space="preserve"> </w:t>
      </w:r>
      <w:r w:rsidR="00635294">
        <w:rPr>
          <w:sz w:val="22"/>
          <w:szCs w:val="22"/>
          <w:lang w:val="en-CA"/>
        </w:rPr>
        <w:t>In this contribution we are arguing for PRACH repetition level selection being based on 2 TX ports when the cell is supporting CE mode B.</w:t>
      </w:r>
    </w:p>
    <w:p w:rsidR="00635294" w:rsidRPr="00457F73" w:rsidRDefault="00635294" w:rsidP="00BD2156">
      <w:pPr>
        <w:jc w:val="both"/>
        <w:rPr>
          <w:sz w:val="22"/>
          <w:szCs w:val="22"/>
          <w:lang w:val="en-CA"/>
        </w:rPr>
      </w:pPr>
      <w:r>
        <w:rPr>
          <w:sz w:val="22"/>
          <w:szCs w:val="22"/>
          <w:lang w:val="en-CA"/>
        </w:rPr>
        <w:t xml:space="preserve">It shall be noted that it is not expected from the UE to blindly detect the presence of a second TX port. Rather it shall assume that if it receives system information on the target cell that indicates the support of CE mode B, two TX ports are present. </w:t>
      </w:r>
    </w:p>
    <w:p w:rsidR="00661D60" w:rsidRPr="004F5AC7" w:rsidRDefault="00F10F88" w:rsidP="004F5AC7">
      <w:pPr>
        <w:pStyle w:val="Heading1"/>
        <w:ind w:left="431" w:hanging="431"/>
        <w:rPr>
          <w:szCs w:val="36"/>
          <w:lang w:val="en-CA"/>
        </w:rPr>
      </w:pPr>
      <w:r w:rsidRPr="00457F73">
        <w:rPr>
          <w:szCs w:val="36"/>
          <w:lang w:val="en-CA"/>
        </w:rPr>
        <w:t>Background</w:t>
      </w:r>
      <w:r w:rsidR="004F5AC7">
        <w:rPr>
          <w:szCs w:val="36"/>
          <w:lang w:val="en-CA"/>
        </w:rPr>
        <w:t xml:space="preserve"> – </w:t>
      </w:r>
      <w:r w:rsidR="00661D60" w:rsidRPr="004F5AC7">
        <w:rPr>
          <w:lang w:val="en-CA"/>
        </w:rPr>
        <w:t>Diversity in Propagation paths</w:t>
      </w:r>
    </w:p>
    <w:p w:rsidR="006201C2" w:rsidRPr="00457F73" w:rsidRDefault="00FE3394" w:rsidP="006D35DA">
      <w:pPr>
        <w:jc w:val="both"/>
        <w:rPr>
          <w:sz w:val="22"/>
          <w:lang w:val="en-CA"/>
        </w:rPr>
      </w:pPr>
      <w:r w:rsidRPr="00457F73">
        <w:rPr>
          <w:sz w:val="22"/>
          <w:lang w:val="en-CA"/>
        </w:rPr>
        <w:t xml:space="preserve">In legacy the UE is mandated only to carry out measurements on TX port 0, with measurements on TX port 1, when present, being optional. One justification is that the legacy UE is using 2 RX branches, and hence </w:t>
      </w:r>
      <w:r w:rsidR="006D35DA" w:rsidRPr="00457F73">
        <w:rPr>
          <w:sz w:val="22"/>
          <w:lang w:val="en-CA"/>
        </w:rPr>
        <w:t>get a diversity gain as it sees two different propagation channels from TX port 0 to RX branches 0 and 1.</w:t>
      </w:r>
    </w:p>
    <w:p w:rsidR="0096472A" w:rsidRDefault="006D35DA" w:rsidP="006D35DA">
      <w:pPr>
        <w:jc w:val="both"/>
        <w:rPr>
          <w:sz w:val="22"/>
          <w:lang w:val="en-CA"/>
        </w:rPr>
      </w:pPr>
      <w:r w:rsidRPr="00457F73">
        <w:rPr>
          <w:sz w:val="22"/>
          <w:lang w:val="en-CA"/>
        </w:rPr>
        <w:t xml:space="preserve">With the introduction of device categories with only 1 RX branch, </w:t>
      </w:r>
      <w:r w:rsidR="0096472A">
        <w:rPr>
          <w:sz w:val="22"/>
          <w:lang w:val="en-CA"/>
        </w:rPr>
        <w:t xml:space="preserve">such as NB-IoT devices of UE cat NB1, </w:t>
      </w:r>
      <w:r w:rsidRPr="00457F73">
        <w:rPr>
          <w:sz w:val="22"/>
          <w:lang w:val="en-CA"/>
        </w:rPr>
        <w:t>the diversity gain is lost when conducting measurements only on TX port 0, i.e., the UE only sees one propagation path, and becomes sensitive to fading. One obvious improvement would be to regain the diversity by having the UE conducting measurements on both TX ports, when available.</w:t>
      </w:r>
    </w:p>
    <w:p w:rsidR="006D35DA" w:rsidRPr="00457F73" w:rsidRDefault="0096472A" w:rsidP="006D35DA">
      <w:pPr>
        <w:jc w:val="both"/>
        <w:rPr>
          <w:sz w:val="22"/>
          <w:lang w:val="en-CA"/>
        </w:rPr>
      </w:pPr>
      <w:r>
        <w:rPr>
          <w:sz w:val="22"/>
          <w:lang w:val="en-CA"/>
        </w:rPr>
        <w:t xml:space="preserve">Moreover, as RSRP estimates </w:t>
      </w:r>
      <w:r w:rsidR="004F5AC7">
        <w:rPr>
          <w:sz w:val="22"/>
          <w:lang w:val="en-CA"/>
        </w:rPr>
        <w:t xml:space="preserve">are sensitive to noise particularly at low SINR. As each propagation path (TX port 0 to RX branch 0, TX port 1 to RX port 0) is independent, the variance experienced on a single port measurement can be reduced by up to 3dB by averaging the RSRP estimates for each propagation path. </w:t>
      </w:r>
      <w:r w:rsidR="006D35DA" w:rsidRPr="00457F73">
        <w:rPr>
          <w:sz w:val="22"/>
          <w:lang w:val="en-CA"/>
        </w:rPr>
        <w:t xml:space="preserve">  </w:t>
      </w:r>
    </w:p>
    <w:p w:rsidR="00F5395E" w:rsidRDefault="004F5AC7" w:rsidP="006A277D">
      <w:pPr>
        <w:pStyle w:val="Heading1"/>
        <w:rPr>
          <w:lang w:val="en-CA"/>
        </w:rPr>
      </w:pPr>
      <w:r>
        <w:rPr>
          <w:lang w:val="en-CA"/>
        </w:rPr>
        <w:t>Discussion</w:t>
      </w:r>
    </w:p>
    <w:p w:rsidR="004F5AC7" w:rsidRDefault="004F5AC7" w:rsidP="004F5AC7">
      <w:pPr>
        <w:jc w:val="both"/>
        <w:rPr>
          <w:sz w:val="22"/>
          <w:lang w:val="en-CA"/>
        </w:rPr>
      </w:pPr>
      <w:r>
        <w:rPr>
          <w:sz w:val="22"/>
          <w:lang w:val="en-CA"/>
        </w:rPr>
        <w:t xml:space="preserve">As shown in our feMTC contribution </w:t>
      </w:r>
      <w:r>
        <w:rPr>
          <w:sz w:val="22"/>
          <w:lang w:val="en-CA"/>
        </w:rPr>
        <w:fldChar w:fldCharType="begin"/>
      </w:r>
      <w:r>
        <w:rPr>
          <w:sz w:val="22"/>
          <w:lang w:val="en-CA"/>
        </w:rPr>
        <w:instrText xml:space="preserve"> REF _Ref478064022 \r \h  \* MERGEFORMAT </w:instrText>
      </w:r>
      <w:r>
        <w:rPr>
          <w:sz w:val="22"/>
          <w:lang w:val="en-CA"/>
        </w:rPr>
      </w:r>
      <w:r>
        <w:rPr>
          <w:sz w:val="22"/>
          <w:lang w:val="en-CA"/>
        </w:rPr>
        <w:fldChar w:fldCharType="separate"/>
      </w:r>
      <w:r>
        <w:rPr>
          <w:sz w:val="22"/>
          <w:lang w:val="en-CA"/>
        </w:rPr>
        <w:t>[1]</w:t>
      </w:r>
      <w:r>
        <w:rPr>
          <w:sz w:val="22"/>
          <w:lang w:val="en-CA"/>
        </w:rPr>
        <w:fldChar w:fldCharType="end"/>
      </w:r>
      <w:r>
        <w:rPr>
          <w:sz w:val="22"/>
          <w:lang w:val="en-CA"/>
        </w:rPr>
        <w:t xml:space="preserve">, one can gain about 2 dB in reduced variance, i.e. increased sensitivity for a given tolerance, by conducting measurements on two TX ports at low SINR. The NB-IoT reference signals (NRS) are in case of 2 TX ports interleaved in the same OFDM symbols – same as in feMTC and LTE legacy. </w:t>
      </w:r>
    </w:p>
    <w:p w:rsidR="004F5AC7" w:rsidRDefault="004F5AC7" w:rsidP="004F5AC7">
      <w:pPr>
        <w:jc w:val="both"/>
        <w:rPr>
          <w:sz w:val="22"/>
          <w:lang w:val="en-CA"/>
        </w:rPr>
      </w:pPr>
      <w:r>
        <w:rPr>
          <w:sz w:val="22"/>
          <w:lang w:val="en-CA"/>
        </w:rPr>
        <w:t xml:space="preserve">From a practical point of view it is not desirable to have the UE to blindly detect whether one or two TX ports are present. It lies </w:t>
      </w:r>
      <w:r w:rsidR="00083F25">
        <w:rPr>
          <w:sz w:val="22"/>
          <w:lang w:val="en-CA"/>
        </w:rPr>
        <w:t xml:space="preserve">in </w:t>
      </w:r>
      <w:r>
        <w:rPr>
          <w:sz w:val="22"/>
          <w:lang w:val="en-CA"/>
        </w:rPr>
        <w:t>the problem that when SINR is low and it is hard to estimate an accurate RSRP</w:t>
      </w:r>
      <w:r w:rsidR="00083F25">
        <w:rPr>
          <w:sz w:val="22"/>
          <w:lang w:val="en-CA"/>
        </w:rPr>
        <w:t xml:space="preserve"> and thus PRACH repetition level, it is also very challenging to determine whether NRS are transmitted on one or two TX ports. However, as has been shown in demodulation simulations for NB-IoT, operation in CE mode B requires transmit diversity in the sense of using two TX ports on the base station side; otherwise it is not possible to meet the demodulation requirements for CE mode B. Hence, if a UE receives system information on that a target cell is supporting CE mode B, it can assume that 2 TX ports are supported.</w:t>
      </w:r>
    </w:p>
    <w:p w:rsidR="00083F25" w:rsidRDefault="00083F25" w:rsidP="004F5AC7">
      <w:pPr>
        <w:jc w:val="both"/>
        <w:rPr>
          <w:sz w:val="22"/>
          <w:lang w:val="en-CA"/>
        </w:rPr>
      </w:pPr>
      <w:r>
        <w:rPr>
          <w:sz w:val="22"/>
          <w:lang w:val="en-CA"/>
        </w:rPr>
        <w:t xml:space="preserve">The reference signals for NB-IoT are interleaved in the same OFDM symbols for the case </w:t>
      </w:r>
      <w:r w:rsidR="00557FF1">
        <w:rPr>
          <w:sz w:val="22"/>
          <w:lang w:val="en-CA"/>
        </w:rPr>
        <w:t xml:space="preserve">when two TX ports are supported, meaning that the resource elements have already been determined when carrying out the FFT for TX port 0. </w:t>
      </w:r>
      <w:r>
        <w:rPr>
          <w:sz w:val="22"/>
          <w:lang w:val="en-CA"/>
        </w:rPr>
        <w:t>This is similar to legacy LTE and (f)(e)MTC. Hence the UE can with only minor increase of complexity have parallel RSRP estimation processes, where it assumes the following.</w:t>
      </w:r>
    </w:p>
    <w:p w:rsidR="00083F25" w:rsidRDefault="00083F25" w:rsidP="00083F25">
      <w:pPr>
        <w:pStyle w:val="ListParagraph"/>
        <w:numPr>
          <w:ilvl w:val="0"/>
          <w:numId w:val="49"/>
        </w:numPr>
        <w:jc w:val="both"/>
        <w:rPr>
          <w:sz w:val="22"/>
          <w:lang w:val="en-CA"/>
        </w:rPr>
      </w:pPr>
      <w:r>
        <w:rPr>
          <w:sz w:val="22"/>
          <w:lang w:val="en-CA"/>
        </w:rPr>
        <w:t>Process 1: Only TX port 0 is present</w:t>
      </w:r>
    </w:p>
    <w:p w:rsidR="00083F25" w:rsidRDefault="00083F25" w:rsidP="00083F25">
      <w:pPr>
        <w:pStyle w:val="ListParagraph"/>
        <w:numPr>
          <w:ilvl w:val="0"/>
          <w:numId w:val="49"/>
        </w:numPr>
        <w:jc w:val="both"/>
        <w:rPr>
          <w:sz w:val="22"/>
          <w:lang w:val="en-CA"/>
        </w:rPr>
      </w:pPr>
      <w:r>
        <w:rPr>
          <w:sz w:val="22"/>
          <w:lang w:val="en-CA"/>
        </w:rPr>
        <w:t>Process 2: TX ports 0 and 1 are present</w:t>
      </w:r>
    </w:p>
    <w:p w:rsidR="00083F25" w:rsidRDefault="00083F25" w:rsidP="00083F25">
      <w:pPr>
        <w:jc w:val="both"/>
        <w:rPr>
          <w:sz w:val="22"/>
          <w:lang w:val="en-CA"/>
        </w:rPr>
      </w:pPr>
      <w:r>
        <w:rPr>
          <w:sz w:val="22"/>
          <w:lang w:val="en-CA"/>
        </w:rPr>
        <w:lastRenderedPageBreak/>
        <w:t>Then depending on which system information it receives r</w:t>
      </w:r>
      <w:r w:rsidR="00557FF1">
        <w:rPr>
          <w:sz w:val="22"/>
          <w:lang w:val="en-CA"/>
        </w:rPr>
        <w:t xml:space="preserve">egarding support of CE mode B the UE </w:t>
      </w:r>
      <w:r>
        <w:rPr>
          <w:sz w:val="22"/>
          <w:lang w:val="en-CA"/>
        </w:rPr>
        <w:t>can decide whether to base the PRACH repetition level decision on Process 1 or 2.</w:t>
      </w:r>
    </w:p>
    <w:p w:rsidR="00557FF1" w:rsidRDefault="00557FF1" w:rsidP="00083F25">
      <w:pPr>
        <w:jc w:val="both"/>
        <w:rPr>
          <w:sz w:val="22"/>
          <w:lang w:val="en-CA"/>
        </w:rPr>
      </w:pPr>
      <w:r>
        <w:rPr>
          <w:sz w:val="22"/>
          <w:lang w:val="en-CA"/>
        </w:rPr>
        <w:t xml:space="preserve">How to combine the RSRP estimates from TX port 0 and TX port 1 is FFS. In the simulations presented in </w:t>
      </w:r>
      <w:r>
        <w:rPr>
          <w:sz w:val="22"/>
          <w:lang w:val="en-CA"/>
        </w:rPr>
        <w:fldChar w:fldCharType="begin"/>
      </w:r>
      <w:r>
        <w:rPr>
          <w:sz w:val="22"/>
          <w:lang w:val="en-CA"/>
        </w:rPr>
        <w:instrText xml:space="preserve"> REF _Ref478064022 \r \h </w:instrText>
      </w:r>
      <w:r>
        <w:rPr>
          <w:sz w:val="22"/>
          <w:lang w:val="en-CA"/>
        </w:rPr>
      </w:r>
      <w:r>
        <w:rPr>
          <w:sz w:val="22"/>
          <w:lang w:val="en-CA"/>
        </w:rPr>
        <w:fldChar w:fldCharType="separate"/>
      </w:r>
      <w:r>
        <w:rPr>
          <w:sz w:val="22"/>
          <w:lang w:val="en-CA"/>
        </w:rPr>
        <w:t>[1]</w:t>
      </w:r>
      <w:r>
        <w:rPr>
          <w:sz w:val="22"/>
          <w:lang w:val="en-CA"/>
        </w:rPr>
        <w:fldChar w:fldCharType="end"/>
      </w:r>
      <w:r>
        <w:rPr>
          <w:sz w:val="22"/>
          <w:lang w:val="en-CA"/>
        </w:rPr>
        <w:t xml:space="preserve"> it was assumed that the results were averaged; however other schemes are not precluded.</w:t>
      </w:r>
    </w:p>
    <w:p w:rsidR="00345CF5" w:rsidRDefault="00345CF5" w:rsidP="00083F25">
      <w:pPr>
        <w:jc w:val="both"/>
        <w:rPr>
          <w:sz w:val="22"/>
          <w:lang w:val="en-CA"/>
        </w:rPr>
      </w:pPr>
      <w:r>
        <w:rPr>
          <w:sz w:val="22"/>
          <w:lang w:val="en-CA"/>
        </w:rPr>
        <w:t>We put forward the following proposal.</w:t>
      </w:r>
    </w:p>
    <w:p w:rsidR="00345CF5" w:rsidRPr="00345CF5" w:rsidRDefault="00345CF5" w:rsidP="00083F25">
      <w:pPr>
        <w:jc w:val="both"/>
        <w:rPr>
          <w:sz w:val="22"/>
          <w:lang w:val="en-CA"/>
        </w:rPr>
      </w:pPr>
      <w:r>
        <w:rPr>
          <w:b/>
          <w:sz w:val="22"/>
          <w:lang w:val="en-CA"/>
        </w:rPr>
        <w:t>Proposal:</w:t>
      </w:r>
      <w:r>
        <w:rPr>
          <w:sz w:val="22"/>
          <w:lang w:val="en-CA"/>
        </w:rPr>
        <w:t xml:space="preserve"> A UE supporting cat NB2 shall base PRACH repetition level selection on RSRP measured over 2 TX ports when indicated via system information by the eNodeB that CE mode B is supported.</w:t>
      </w:r>
    </w:p>
    <w:p w:rsidR="00DD599F" w:rsidRPr="00457F73" w:rsidRDefault="00DD599F" w:rsidP="00DD599F">
      <w:pPr>
        <w:rPr>
          <w:lang w:val="en-CA"/>
        </w:rPr>
      </w:pPr>
    </w:p>
    <w:p w:rsidR="00632BA4" w:rsidRDefault="00632BA4" w:rsidP="00632BA4">
      <w:pPr>
        <w:pStyle w:val="Heading1"/>
        <w:rPr>
          <w:lang w:val="en-CA"/>
        </w:rPr>
      </w:pPr>
      <w:r w:rsidRPr="00457F73">
        <w:rPr>
          <w:lang w:val="en-CA"/>
        </w:rPr>
        <w:t>Summary</w:t>
      </w:r>
      <w:r w:rsidR="000E40D4" w:rsidRPr="00457F73">
        <w:rPr>
          <w:lang w:val="en-CA"/>
        </w:rPr>
        <w:t xml:space="preserve"> and Conclusions</w:t>
      </w:r>
    </w:p>
    <w:p w:rsidR="00345CF5" w:rsidRDefault="00345CF5" w:rsidP="00345CF5">
      <w:pPr>
        <w:rPr>
          <w:sz w:val="22"/>
          <w:lang w:val="en-CA"/>
        </w:rPr>
      </w:pPr>
      <w:r w:rsidRPr="00345CF5">
        <w:rPr>
          <w:sz w:val="22"/>
          <w:lang w:val="en-CA"/>
        </w:rPr>
        <w:t xml:space="preserve">In </w:t>
      </w:r>
      <w:r>
        <w:rPr>
          <w:sz w:val="22"/>
          <w:lang w:val="en-CA"/>
        </w:rPr>
        <w:t>this contribution we</w:t>
      </w:r>
      <w:bookmarkStart w:id="2" w:name="_GoBack"/>
      <w:bookmarkEnd w:id="2"/>
      <w:r>
        <w:rPr>
          <w:sz w:val="22"/>
          <w:lang w:val="en-CA"/>
        </w:rPr>
        <w:t xml:space="preserve"> argue for PRACH repetition level selection by the UE being based on 2 TX ports when the UE is aware of the existence of two such ports. Specifically, we put forward the following proposal.</w:t>
      </w:r>
    </w:p>
    <w:p w:rsidR="00345CF5" w:rsidRDefault="00345CF5" w:rsidP="00345CF5">
      <w:pPr>
        <w:jc w:val="both"/>
        <w:rPr>
          <w:sz w:val="22"/>
          <w:lang w:val="en-CA"/>
        </w:rPr>
      </w:pPr>
      <w:r>
        <w:rPr>
          <w:b/>
          <w:sz w:val="22"/>
          <w:lang w:val="en-CA"/>
        </w:rPr>
        <w:t>Proposal:</w:t>
      </w:r>
      <w:r>
        <w:rPr>
          <w:sz w:val="22"/>
          <w:lang w:val="en-CA"/>
        </w:rPr>
        <w:t xml:space="preserve"> A UE supporting cat NB2 shall base PRACH repetition level selection on RSRP measured over 2 TX ports when indicated via system information by the eNodeB that CE mode B is supported.</w:t>
      </w:r>
    </w:p>
    <w:p w:rsidR="00345CF5" w:rsidRPr="00345CF5" w:rsidRDefault="00345CF5" w:rsidP="00345CF5">
      <w:pPr>
        <w:jc w:val="both"/>
        <w:rPr>
          <w:sz w:val="22"/>
          <w:lang w:val="en-CA"/>
        </w:rPr>
      </w:pPr>
      <w:r>
        <w:rPr>
          <w:sz w:val="22"/>
          <w:lang w:val="en-CA"/>
        </w:rPr>
        <w:t>As described in the previous section the UE shall not have to blindly detect the existence of a second TX port.</w:t>
      </w:r>
    </w:p>
    <w:p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0"/>
      <w:bookmarkEnd w:id="1"/>
    </w:p>
    <w:p w:rsidR="00635294" w:rsidRPr="00635294" w:rsidRDefault="0023025C" w:rsidP="00635294">
      <w:pPr>
        <w:numPr>
          <w:ilvl w:val="0"/>
          <w:numId w:val="9"/>
        </w:numPr>
        <w:tabs>
          <w:tab w:val="left" w:pos="851"/>
        </w:tabs>
        <w:rPr>
          <w:rFonts w:ascii="Arial" w:hAnsi="Arial" w:cs="Arial"/>
          <w:sz w:val="22"/>
          <w:szCs w:val="22"/>
          <w:lang w:val="en-CA"/>
        </w:rPr>
      </w:pPr>
      <w:bookmarkStart w:id="3" w:name="_Ref478064022"/>
      <w:r>
        <w:rPr>
          <w:rFonts w:ascii="Arial" w:hAnsi="Arial" w:cs="Arial"/>
          <w:sz w:val="22"/>
          <w:szCs w:val="22"/>
          <w:lang w:val="en-CA"/>
        </w:rPr>
        <w:t>R4-1703402</w:t>
      </w:r>
      <w:r w:rsidR="00635294">
        <w:rPr>
          <w:rFonts w:ascii="Arial" w:hAnsi="Arial" w:cs="Arial"/>
          <w:sz w:val="22"/>
          <w:szCs w:val="22"/>
          <w:lang w:val="en-CA"/>
        </w:rPr>
        <w:t xml:space="preserve"> “</w:t>
      </w:r>
      <w:r w:rsidR="00635294" w:rsidRPr="00AA7522">
        <w:rPr>
          <w:rFonts w:ascii="Arial" w:hAnsi="Arial" w:cs="Arial"/>
          <w:sz w:val="22"/>
          <w:szCs w:val="22"/>
          <w:lang w:val="en-CA"/>
        </w:rPr>
        <w:t>Improved CE l</w:t>
      </w:r>
      <w:r w:rsidR="00635294">
        <w:rPr>
          <w:rFonts w:ascii="Arial" w:hAnsi="Arial" w:cs="Arial"/>
          <w:sz w:val="22"/>
          <w:szCs w:val="22"/>
          <w:lang w:val="en-CA"/>
        </w:rPr>
        <w:t>evel selection for RACH in feMTC”, Ericsson</w:t>
      </w:r>
      <w:bookmarkEnd w:id="3"/>
    </w:p>
    <w:p w:rsidR="0083470E" w:rsidRDefault="00CC7994" w:rsidP="00742894">
      <w:pPr>
        <w:numPr>
          <w:ilvl w:val="0"/>
          <w:numId w:val="9"/>
        </w:numPr>
        <w:tabs>
          <w:tab w:val="left" w:pos="851"/>
        </w:tabs>
        <w:rPr>
          <w:rFonts w:ascii="Arial" w:hAnsi="Arial" w:cs="Arial"/>
          <w:sz w:val="22"/>
          <w:szCs w:val="22"/>
          <w:lang w:val="en-CA"/>
        </w:rPr>
      </w:pPr>
      <w:r w:rsidRPr="00457F73">
        <w:rPr>
          <w:rFonts w:ascii="Arial" w:hAnsi="Arial" w:cs="Arial"/>
          <w:sz w:val="22"/>
          <w:szCs w:val="22"/>
          <w:lang w:val="en-CA"/>
        </w:rPr>
        <w:t>36.133</w:t>
      </w:r>
    </w:p>
    <w:sectPr w:rsidR="0083470E" w:rsidSect="00D04AFA">
      <w:footerReference w:type="even" r:id="rId8"/>
      <w:footerReference w:type="default" r:id="rId9"/>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28F6" w:rsidRDefault="00A728F6">
      <w:r>
        <w:separator/>
      </w:r>
    </w:p>
  </w:endnote>
  <w:endnote w:type="continuationSeparator" w:id="0">
    <w:p w:rsidR="00A728F6" w:rsidRDefault="00A72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65EE" w:rsidRDefault="006265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3025C">
      <w:rPr>
        <w:rStyle w:val="PageNumber"/>
        <w:noProof/>
      </w:rPr>
      <w:t>2</w:t>
    </w:r>
    <w:r>
      <w:rPr>
        <w:rStyle w:val="PageNumber"/>
      </w:rPr>
      <w:fldChar w:fldCharType="end"/>
    </w:r>
  </w:p>
  <w:p w:rsidR="006265EE" w:rsidRDefault="00626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28F6" w:rsidRDefault="00A728F6">
      <w:r>
        <w:separator/>
      </w:r>
    </w:p>
  </w:footnote>
  <w:footnote w:type="continuationSeparator" w:id="0">
    <w:p w:rsidR="00A728F6" w:rsidRDefault="00A728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80FB2"/>
    <w:multiLevelType w:val="hybridMultilevel"/>
    <w:tmpl w:val="C4B008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D136ED"/>
    <w:multiLevelType w:val="hybridMultilevel"/>
    <w:tmpl w:val="C0E6B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D5713A"/>
    <w:multiLevelType w:val="hybridMultilevel"/>
    <w:tmpl w:val="1214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5191D01"/>
    <w:multiLevelType w:val="hybridMultilevel"/>
    <w:tmpl w:val="C936B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685EB0"/>
    <w:multiLevelType w:val="hybridMultilevel"/>
    <w:tmpl w:val="7E088F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5C724E"/>
    <w:multiLevelType w:val="hybridMultilevel"/>
    <w:tmpl w:val="DCE87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6A589D"/>
    <w:multiLevelType w:val="hybridMultilevel"/>
    <w:tmpl w:val="98A0A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AA1121"/>
    <w:multiLevelType w:val="hybridMultilevel"/>
    <w:tmpl w:val="6E98429E"/>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2211D4"/>
    <w:multiLevelType w:val="hybridMultilevel"/>
    <w:tmpl w:val="FE8E373C"/>
    <w:lvl w:ilvl="0" w:tplc="04090003">
      <w:start w:val="1"/>
      <w:numFmt w:val="bullet"/>
      <w:lvlText w:val=""/>
      <w:lvlJc w:val="left"/>
      <w:pPr>
        <w:ind w:left="420" w:hanging="420"/>
      </w:pPr>
      <w:rPr>
        <w:rFonts w:ascii="Wingdings" w:hAnsi="Wingdings" w:hint="default"/>
      </w:rPr>
    </w:lvl>
    <w:lvl w:ilvl="1" w:tplc="BB42837A" w:tentative="1">
      <w:start w:val="1"/>
      <w:numFmt w:val="bullet"/>
      <w:lvlText w:val=""/>
      <w:lvlJc w:val="left"/>
      <w:pPr>
        <w:ind w:left="840" w:hanging="420"/>
      </w:pPr>
      <w:rPr>
        <w:rFonts w:ascii="Wingdings" w:hAnsi="Wingdings" w:hint="default"/>
      </w:rPr>
    </w:lvl>
    <w:lvl w:ilvl="2" w:tplc="466AE3F8" w:tentative="1">
      <w:start w:val="1"/>
      <w:numFmt w:val="bullet"/>
      <w:lvlText w:val=""/>
      <w:lvlJc w:val="left"/>
      <w:pPr>
        <w:ind w:left="1260" w:hanging="420"/>
      </w:pPr>
      <w:rPr>
        <w:rFonts w:ascii="Wingdings" w:hAnsi="Wingdings" w:hint="default"/>
      </w:rPr>
    </w:lvl>
    <w:lvl w:ilvl="3" w:tplc="60FAB2D8" w:tentative="1">
      <w:start w:val="1"/>
      <w:numFmt w:val="bullet"/>
      <w:lvlText w:val=""/>
      <w:lvlJc w:val="left"/>
      <w:pPr>
        <w:ind w:left="1680" w:hanging="420"/>
      </w:pPr>
      <w:rPr>
        <w:rFonts w:ascii="Wingdings" w:hAnsi="Wingdings" w:hint="default"/>
      </w:rPr>
    </w:lvl>
    <w:lvl w:ilvl="4" w:tplc="8048EBE8" w:tentative="1">
      <w:start w:val="1"/>
      <w:numFmt w:val="bullet"/>
      <w:lvlText w:val=""/>
      <w:lvlJc w:val="left"/>
      <w:pPr>
        <w:ind w:left="2100" w:hanging="420"/>
      </w:pPr>
      <w:rPr>
        <w:rFonts w:ascii="Wingdings" w:hAnsi="Wingdings" w:hint="default"/>
      </w:rPr>
    </w:lvl>
    <w:lvl w:ilvl="5" w:tplc="DD4C3B62" w:tentative="1">
      <w:start w:val="1"/>
      <w:numFmt w:val="bullet"/>
      <w:lvlText w:val=""/>
      <w:lvlJc w:val="left"/>
      <w:pPr>
        <w:ind w:left="2520" w:hanging="420"/>
      </w:pPr>
      <w:rPr>
        <w:rFonts w:ascii="Wingdings" w:hAnsi="Wingdings" w:hint="default"/>
      </w:rPr>
    </w:lvl>
    <w:lvl w:ilvl="6" w:tplc="93023000" w:tentative="1">
      <w:start w:val="1"/>
      <w:numFmt w:val="bullet"/>
      <w:lvlText w:val=""/>
      <w:lvlJc w:val="left"/>
      <w:pPr>
        <w:ind w:left="2940" w:hanging="420"/>
      </w:pPr>
      <w:rPr>
        <w:rFonts w:ascii="Wingdings" w:hAnsi="Wingdings" w:hint="default"/>
      </w:rPr>
    </w:lvl>
    <w:lvl w:ilvl="7" w:tplc="CA469E66" w:tentative="1">
      <w:start w:val="1"/>
      <w:numFmt w:val="bullet"/>
      <w:lvlText w:val=""/>
      <w:lvlJc w:val="left"/>
      <w:pPr>
        <w:ind w:left="3360" w:hanging="420"/>
      </w:pPr>
      <w:rPr>
        <w:rFonts w:ascii="Wingdings" w:hAnsi="Wingdings" w:hint="default"/>
      </w:rPr>
    </w:lvl>
    <w:lvl w:ilvl="8" w:tplc="3F586F34" w:tentative="1">
      <w:start w:val="1"/>
      <w:numFmt w:val="bullet"/>
      <w:lvlText w:val=""/>
      <w:lvlJc w:val="left"/>
      <w:pPr>
        <w:ind w:left="3780" w:hanging="420"/>
      </w:pPr>
      <w:rPr>
        <w:rFonts w:ascii="Wingdings" w:hAnsi="Wingdings" w:hint="default"/>
      </w:rPr>
    </w:lvl>
  </w:abstractNum>
  <w:abstractNum w:abstractNumId="12" w15:restartNumberingAfterBreak="0">
    <w:nsid w:val="2B9C47EB"/>
    <w:multiLevelType w:val="hybridMultilevel"/>
    <w:tmpl w:val="8F9A98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0E446EA"/>
    <w:multiLevelType w:val="hybridMultilevel"/>
    <w:tmpl w:val="2E3AF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AC76CA"/>
    <w:multiLevelType w:val="hybridMultilevel"/>
    <w:tmpl w:val="C4683D88"/>
    <w:lvl w:ilvl="0" w:tplc="D688DEB2">
      <w:start w:val="1"/>
      <w:numFmt w:val="bullet"/>
      <w:lvlText w:val="•"/>
      <w:lvlJc w:val="left"/>
      <w:pPr>
        <w:tabs>
          <w:tab w:val="num" w:pos="555"/>
        </w:tabs>
        <w:ind w:left="555" w:hanging="360"/>
      </w:pPr>
      <w:rPr>
        <w:rFonts w:ascii="Arial" w:hAnsi="Arial" w:hint="default"/>
      </w:rPr>
    </w:lvl>
    <w:lvl w:ilvl="1" w:tplc="DAEAEF0A">
      <w:start w:val="752"/>
      <w:numFmt w:val="bullet"/>
      <w:lvlText w:val="–"/>
      <w:lvlJc w:val="left"/>
      <w:pPr>
        <w:tabs>
          <w:tab w:val="num" w:pos="1275"/>
        </w:tabs>
        <w:ind w:left="1275" w:hanging="360"/>
      </w:pPr>
      <w:rPr>
        <w:rFonts w:ascii="Arial" w:hAnsi="Arial" w:hint="default"/>
      </w:rPr>
    </w:lvl>
    <w:lvl w:ilvl="2" w:tplc="1826D87E" w:tentative="1">
      <w:start w:val="1"/>
      <w:numFmt w:val="bullet"/>
      <w:lvlText w:val="•"/>
      <w:lvlJc w:val="left"/>
      <w:pPr>
        <w:tabs>
          <w:tab w:val="num" w:pos="1995"/>
        </w:tabs>
        <w:ind w:left="1995" w:hanging="360"/>
      </w:pPr>
      <w:rPr>
        <w:rFonts w:ascii="Arial" w:hAnsi="Arial" w:hint="default"/>
      </w:rPr>
    </w:lvl>
    <w:lvl w:ilvl="3" w:tplc="DC22C1B8" w:tentative="1">
      <w:start w:val="1"/>
      <w:numFmt w:val="bullet"/>
      <w:lvlText w:val="•"/>
      <w:lvlJc w:val="left"/>
      <w:pPr>
        <w:tabs>
          <w:tab w:val="num" w:pos="2715"/>
        </w:tabs>
        <w:ind w:left="2715" w:hanging="360"/>
      </w:pPr>
      <w:rPr>
        <w:rFonts w:ascii="Arial" w:hAnsi="Arial" w:hint="default"/>
      </w:rPr>
    </w:lvl>
    <w:lvl w:ilvl="4" w:tplc="3304A2FE" w:tentative="1">
      <w:start w:val="1"/>
      <w:numFmt w:val="bullet"/>
      <w:lvlText w:val="•"/>
      <w:lvlJc w:val="left"/>
      <w:pPr>
        <w:tabs>
          <w:tab w:val="num" w:pos="3435"/>
        </w:tabs>
        <w:ind w:left="3435" w:hanging="360"/>
      </w:pPr>
      <w:rPr>
        <w:rFonts w:ascii="Arial" w:hAnsi="Arial" w:hint="default"/>
      </w:rPr>
    </w:lvl>
    <w:lvl w:ilvl="5" w:tplc="8F925E64" w:tentative="1">
      <w:start w:val="1"/>
      <w:numFmt w:val="bullet"/>
      <w:lvlText w:val="•"/>
      <w:lvlJc w:val="left"/>
      <w:pPr>
        <w:tabs>
          <w:tab w:val="num" w:pos="4155"/>
        </w:tabs>
        <w:ind w:left="4155" w:hanging="360"/>
      </w:pPr>
      <w:rPr>
        <w:rFonts w:ascii="Arial" w:hAnsi="Arial" w:hint="default"/>
      </w:rPr>
    </w:lvl>
    <w:lvl w:ilvl="6" w:tplc="9BA6A604" w:tentative="1">
      <w:start w:val="1"/>
      <w:numFmt w:val="bullet"/>
      <w:lvlText w:val="•"/>
      <w:lvlJc w:val="left"/>
      <w:pPr>
        <w:tabs>
          <w:tab w:val="num" w:pos="4875"/>
        </w:tabs>
        <w:ind w:left="4875" w:hanging="360"/>
      </w:pPr>
      <w:rPr>
        <w:rFonts w:ascii="Arial" w:hAnsi="Arial" w:hint="default"/>
      </w:rPr>
    </w:lvl>
    <w:lvl w:ilvl="7" w:tplc="52ECAED8" w:tentative="1">
      <w:start w:val="1"/>
      <w:numFmt w:val="bullet"/>
      <w:lvlText w:val="•"/>
      <w:lvlJc w:val="left"/>
      <w:pPr>
        <w:tabs>
          <w:tab w:val="num" w:pos="5595"/>
        </w:tabs>
        <w:ind w:left="5595" w:hanging="360"/>
      </w:pPr>
      <w:rPr>
        <w:rFonts w:ascii="Arial" w:hAnsi="Arial" w:hint="default"/>
      </w:rPr>
    </w:lvl>
    <w:lvl w:ilvl="8" w:tplc="2BBAFE10" w:tentative="1">
      <w:start w:val="1"/>
      <w:numFmt w:val="bullet"/>
      <w:lvlText w:val="•"/>
      <w:lvlJc w:val="left"/>
      <w:pPr>
        <w:tabs>
          <w:tab w:val="num" w:pos="6315"/>
        </w:tabs>
        <w:ind w:left="6315" w:hanging="360"/>
      </w:pPr>
      <w:rPr>
        <w:rFonts w:ascii="Arial" w:hAnsi="Arial" w:hint="default"/>
      </w:rPr>
    </w:lvl>
  </w:abstractNum>
  <w:abstractNum w:abstractNumId="15" w15:restartNumberingAfterBreak="0">
    <w:nsid w:val="34FF4652"/>
    <w:multiLevelType w:val="hybridMultilevel"/>
    <w:tmpl w:val="19CE7D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065286"/>
    <w:multiLevelType w:val="hybridMultilevel"/>
    <w:tmpl w:val="55DA0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5D26AB"/>
    <w:multiLevelType w:val="hybridMultilevel"/>
    <w:tmpl w:val="45BCB4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3BD50DA3"/>
    <w:multiLevelType w:val="hybridMultilevel"/>
    <w:tmpl w:val="9C6439F8"/>
    <w:lvl w:ilvl="0" w:tplc="F5C41EAE">
      <w:start w:val="2"/>
      <w:numFmt w:val="bullet"/>
      <w:lvlText w:val="-"/>
      <w:lvlJc w:val="left"/>
      <w:pPr>
        <w:ind w:left="645" w:hanging="360"/>
      </w:pPr>
      <w:rPr>
        <w:rFonts w:ascii="Times New Roman" w:eastAsia="MS Mincho" w:hAnsi="Times New Roman" w:cs="Times New Roman" w:hint="default"/>
        <w:color w:val="auto"/>
      </w:rPr>
    </w:lvl>
    <w:lvl w:ilvl="1" w:tplc="04090003">
      <w:start w:val="1"/>
      <w:numFmt w:val="bullet"/>
      <w:lvlText w:val=""/>
      <w:lvlJc w:val="left"/>
      <w:pPr>
        <w:ind w:left="1125" w:hanging="420"/>
      </w:pPr>
      <w:rPr>
        <w:rFonts w:ascii="Wingdings" w:hAnsi="Wingdings" w:hint="default"/>
      </w:rPr>
    </w:lvl>
    <w:lvl w:ilvl="2" w:tplc="04090005">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3">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0" w15:restartNumberingAfterBreak="0">
    <w:nsid w:val="3C111006"/>
    <w:multiLevelType w:val="hybridMultilevel"/>
    <w:tmpl w:val="E3502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9F4BF7"/>
    <w:multiLevelType w:val="hybridMultilevel"/>
    <w:tmpl w:val="2E14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F52426"/>
    <w:multiLevelType w:val="hybridMultilevel"/>
    <w:tmpl w:val="0234E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F76C21"/>
    <w:multiLevelType w:val="hybridMultilevel"/>
    <w:tmpl w:val="3112EE1C"/>
    <w:lvl w:ilvl="0" w:tplc="04090003">
      <w:start w:val="1"/>
      <w:numFmt w:val="bullet"/>
      <w:lvlText w:val=""/>
      <w:lvlJc w:val="left"/>
      <w:pPr>
        <w:ind w:left="420" w:hanging="420"/>
      </w:pPr>
      <w:rPr>
        <w:rFonts w:ascii="Wingdings" w:hAnsi="Wingdings" w:hint="default"/>
      </w:rPr>
    </w:lvl>
    <w:lvl w:ilvl="1" w:tplc="63727BCA" w:tentative="1">
      <w:start w:val="1"/>
      <w:numFmt w:val="bullet"/>
      <w:lvlText w:val=""/>
      <w:lvlJc w:val="left"/>
      <w:pPr>
        <w:ind w:left="840" w:hanging="420"/>
      </w:pPr>
      <w:rPr>
        <w:rFonts w:ascii="Wingdings" w:hAnsi="Wingdings" w:hint="default"/>
      </w:rPr>
    </w:lvl>
    <w:lvl w:ilvl="2" w:tplc="8C88E762" w:tentative="1">
      <w:start w:val="1"/>
      <w:numFmt w:val="bullet"/>
      <w:lvlText w:val=""/>
      <w:lvlJc w:val="left"/>
      <w:pPr>
        <w:ind w:left="1260" w:hanging="420"/>
      </w:pPr>
      <w:rPr>
        <w:rFonts w:ascii="Wingdings" w:hAnsi="Wingdings" w:hint="default"/>
      </w:rPr>
    </w:lvl>
    <w:lvl w:ilvl="3" w:tplc="31BEA990" w:tentative="1">
      <w:start w:val="1"/>
      <w:numFmt w:val="bullet"/>
      <w:lvlText w:val=""/>
      <w:lvlJc w:val="left"/>
      <w:pPr>
        <w:ind w:left="1680" w:hanging="420"/>
      </w:pPr>
      <w:rPr>
        <w:rFonts w:ascii="Wingdings" w:hAnsi="Wingdings" w:hint="default"/>
      </w:rPr>
    </w:lvl>
    <w:lvl w:ilvl="4" w:tplc="8F8C6236" w:tentative="1">
      <w:start w:val="1"/>
      <w:numFmt w:val="bullet"/>
      <w:lvlText w:val=""/>
      <w:lvlJc w:val="left"/>
      <w:pPr>
        <w:ind w:left="2100" w:hanging="420"/>
      </w:pPr>
      <w:rPr>
        <w:rFonts w:ascii="Wingdings" w:hAnsi="Wingdings" w:hint="default"/>
      </w:rPr>
    </w:lvl>
    <w:lvl w:ilvl="5" w:tplc="44F0F728" w:tentative="1">
      <w:start w:val="1"/>
      <w:numFmt w:val="bullet"/>
      <w:lvlText w:val=""/>
      <w:lvlJc w:val="left"/>
      <w:pPr>
        <w:ind w:left="2520" w:hanging="420"/>
      </w:pPr>
      <w:rPr>
        <w:rFonts w:ascii="Wingdings" w:hAnsi="Wingdings" w:hint="default"/>
      </w:rPr>
    </w:lvl>
    <w:lvl w:ilvl="6" w:tplc="6FBAAF46" w:tentative="1">
      <w:start w:val="1"/>
      <w:numFmt w:val="bullet"/>
      <w:lvlText w:val=""/>
      <w:lvlJc w:val="left"/>
      <w:pPr>
        <w:ind w:left="2940" w:hanging="420"/>
      </w:pPr>
      <w:rPr>
        <w:rFonts w:ascii="Wingdings" w:hAnsi="Wingdings" w:hint="default"/>
      </w:rPr>
    </w:lvl>
    <w:lvl w:ilvl="7" w:tplc="B81805D6" w:tentative="1">
      <w:start w:val="1"/>
      <w:numFmt w:val="bullet"/>
      <w:lvlText w:val=""/>
      <w:lvlJc w:val="left"/>
      <w:pPr>
        <w:ind w:left="3360" w:hanging="420"/>
      </w:pPr>
      <w:rPr>
        <w:rFonts w:ascii="Wingdings" w:hAnsi="Wingdings" w:hint="default"/>
      </w:rPr>
    </w:lvl>
    <w:lvl w:ilvl="8" w:tplc="1B562202" w:tentative="1">
      <w:start w:val="1"/>
      <w:numFmt w:val="bullet"/>
      <w:lvlText w:val=""/>
      <w:lvlJc w:val="left"/>
      <w:pPr>
        <w:ind w:left="3780" w:hanging="420"/>
      </w:pPr>
      <w:rPr>
        <w:rFonts w:ascii="Wingdings" w:hAnsi="Wingdings" w:hint="default"/>
      </w:rPr>
    </w:lvl>
  </w:abstractNum>
  <w:abstractNum w:abstractNumId="24" w15:restartNumberingAfterBreak="0">
    <w:nsid w:val="3F0D045B"/>
    <w:multiLevelType w:val="hybridMultilevel"/>
    <w:tmpl w:val="A4BE95B2"/>
    <w:lvl w:ilvl="0" w:tplc="04090003">
      <w:start w:val="1"/>
      <w:numFmt w:val="bullet"/>
      <w:lvlText w:val=""/>
      <w:lvlJc w:val="left"/>
      <w:pPr>
        <w:ind w:left="420" w:hanging="420"/>
      </w:pPr>
      <w:rPr>
        <w:rFonts w:ascii="Wingdings" w:hAnsi="Wingdings" w:hint="default"/>
      </w:rPr>
    </w:lvl>
    <w:lvl w:ilvl="1" w:tplc="3D6A611A" w:tentative="1">
      <w:start w:val="1"/>
      <w:numFmt w:val="bullet"/>
      <w:lvlText w:val=""/>
      <w:lvlJc w:val="left"/>
      <w:pPr>
        <w:ind w:left="840" w:hanging="420"/>
      </w:pPr>
      <w:rPr>
        <w:rFonts w:ascii="Wingdings" w:hAnsi="Wingdings" w:hint="default"/>
      </w:rPr>
    </w:lvl>
    <w:lvl w:ilvl="2" w:tplc="75AE1E58" w:tentative="1">
      <w:start w:val="1"/>
      <w:numFmt w:val="bullet"/>
      <w:lvlText w:val=""/>
      <w:lvlJc w:val="left"/>
      <w:pPr>
        <w:ind w:left="1260" w:hanging="420"/>
      </w:pPr>
      <w:rPr>
        <w:rFonts w:ascii="Wingdings" w:hAnsi="Wingdings" w:hint="default"/>
      </w:rPr>
    </w:lvl>
    <w:lvl w:ilvl="3" w:tplc="5E2C2F8A" w:tentative="1">
      <w:start w:val="1"/>
      <w:numFmt w:val="bullet"/>
      <w:lvlText w:val=""/>
      <w:lvlJc w:val="left"/>
      <w:pPr>
        <w:ind w:left="1680" w:hanging="420"/>
      </w:pPr>
      <w:rPr>
        <w:rFonts w:ascii="Wingdings" w:hAnsi="Wingdings" w:hint="default"/>
      </w:rPr>
    </w:lvl>
    <w:lvl w:ilvl="4" w:tplc="28A828A2" w:tentative="1">
      <w:start w:val="1"/>
      <w:numFmt w:val="bullet"/>
      <w:lvlText w:val=""/>
      <w:lvlJc w:val="left"/>
      <w:pPr>
        <w:ind w:left="2100" w:hanging="420"/>
      </w:pPr>
      <w:rPr>
        <w:rFonts w:ascii="Wingdings" w:hAnsi="Wingdings" w:hint="default"/>
      </w:rPr>
    </w:lvl>
    <w:lvl w:ilvl="5" w:tplc="44DAE32E" w:tentative="1">
      <w:start w:val="1"/>
      <w:numFmt w:val="bullet"/>
      <w:lvlText w:val=""/>
      <w:lvlJc w:val="left"/>
      <w:pPr>
        <w:ind w:left="2520" w:hanging="420"/>
      </w:pPr>
      <w:rPr>
        <w:rFonts w:ascii="Wingdings" w:hAnsi="Wingdings" w:hint="default"/>
      </w:rPr>
    </w:lvl>
    <w:lvl w:ilvl="6" w:tplc="DA50BE1E" w:tentative="1">
      <w:start w:val="1"/>
      <w:numFmt w:val="bullet"/>
      <w:lvlText w:val=""/>
      <w:lvlJc w:val="left"/>
      <w:pPr>
        <w:ind w:left="2940" w:hanging="420"/>
      </w:pPr>
      <w:rPr>
        <w:rFonts w:ascii="Wingdings" w:hAnsi="Wingdings" w:hint="default"/>
      </w:rPr>
    </w:lvl>
    <w:lvl w:ilvl="7" w:tplc="1158CBB0" w:tentative="1">
      <w:start w:val="1"/>
      <w:numFmt w:val="bullet"/>
      <w:lvlText w:val=""/>
      <w:lvlJc w:val="left"/>
      <w:pPr>
        <w:ind w:left="3360" w:hanging="420"/>
      </w:pPr>
      <w:rPr>
        <w:rFonts w:ascii="Wingdings" w:hAnsi="Wingdings" w:hint="default"/>
      </w:rPr>
    </w:lvl>
    <w:lvl w:ilvl="8" w:tplc="BF96778C" w:tentative="1">
      <w:start w:val="1"/>
      <w:numFmt w:val="bullet"/>
      <w:lvlText w:val=""/>
      <w:lvlJc w:val="left"/>
      <w:pPr>
        <w:ind w:left="3780" w:hanging="420"/>
      </w:pPr>
      <w:rPr>
        <w:rFonts w:ascii="Wingdings" w:hAnsi="Wingdings" w:hint="default"/>
      </w:rPr>
    </w:lvl>
  </w:abstractNum>
  <w:abstractNum w:abstractNumId="25" w15:restartNumberingAfterBreak="0">
    <w:nsid w:val="3F8049FB"/>
    <w:multiLevelType w:val="hybridMultilevel"/>
    <w:tmpl w:val="B686C7C2"/>
    <w:lvl w:ilvl="0" w:tplc="06AC4EEC">
      <w:start w:val="1"/>
      <w:numFmt w:val="bullet"/>
      <w:lvlText w:val="–"/>
      <w:lvlJc w:val="left"/>
      <w:pPr>
        <w:tabs>
          <w:tab w:val="num" w:pos="360"/>
        </w:tabs>
        <w:ind w:left="360" w:hanging="360"/>
      </w:pPr>
      <w:rPr>
        <w:rFonts w:ascii="Times New Roman" w:hAnsi="Times New Roman" w:hint="default"/>
      </w:rPr>
    </w:lvl>
    <w:lvl w:ilvl="1" w:tplc="315E417C">
      <w:start w:val="1"/>
      <w:numFmt w:val="bullet"/>
      <w:lvlText w:val="–"/>
      <w:lvlJc w:val="left"/>
      <w:pPr>
        <w:tabs>
          <w:tab w:val="num" w:pos="1080"/>
        </w:tabs>
        <w:ind w:left="1080" w:hanging="360"/>
      </w:pPr>
      <w:rPr>
        <w:rFonts w:ascii="Times New Roman" w:hAnsi="Times New Roman" w:hint="default"/>
      </w:rPr>
    </w:lvl>
    <w:lvl w:ilvl="2" w:tplc="A144499C">
      <w:start w:val="485"/>
      <w:numFmt w:val="bullet"/>
      <w:lvlText w:val="•"/>
      <w:lvlJc w:val="left"/>
      <w:pPr>
        <w:tabs>
          <w:tab w:val="num" w:pos="1800"/>
        </w:tabs>
        <w:ind w:left="1800" w:hanging="360"/>
      </w:pPr>
      <w:rPr>
        <w:rFonts w:ascii="Times New Roman" w:hAnsi="Times New Roman" w:hint="default"/>
      </w:rPr>
    </w:lvl>
    <w:lvl w:ilvl="3" w:tplc="47922018" w:tentative="1">
      <w:start w:val="1"/>
      <w:numFmt w:val="bullet"/>
      <w:lvlText w:val="–"/>
      <w:lvlJc w:val="left"/>
      <w:pPr>
        <w:tabs>
          <w:tab w:val="num" w:pos="2520"/>
        </w:tabs>
        <w:ind w:left="2520" w:hanging="360"/>
      </w:pPr>
      <w:rPr>
        <w:rFonts w:ascii="Times New Roman" w:hAnsi="Times New Roman" w:hint="default"/>
      </w:rPr>
    </w:lvl>
    <w:lvl w:ilvl="4" w:tplc="BE8ED454" w:tentative="1">
      <w:start w:val="1"/>
      <w:numFmt w:val="bullet"/>
      <w:lvlText w:val="–"/>
      <w:lvlJc w:val="left"/>
      <w:pPr>
        <w:tabs>
          <w:tab w:val="num" w:pos="3240"/>
        </w:tabs>
        <w:ind w:left="3240" w:hanging="360"/>
      </w:pPr>
      <w:rPr>
        <w:rFonts w:ascii="Times New Roman" w:hAnsi="Times New Roman" w:hint="default"/>
      </w:rPr>
    </w:lvl>
    <w:lvl w:ilvl="5" w:tplc="59FA48D2" w:tentative="1">
      <w:start w:val="1"/>
      <w:numFmt w:val="bullet"/>
      <w:lvlText w:val="–"/>
      <w:lvlJc w:val="left"/>
      <w:pPr>
        <w:tabs>
          <w:tab w:val="num" w:pos="3960"/>
        </w:tabs>
        <w:ind w:left="3960" w:hanging="360"/>
      </w:pPr>
      <w:rPr>
        <w:rFonts w:ascii="Times New Roman" w:hAnsi="Times New Roman" w:hint="default"/>
      </w:rPr>
    </w:lvl>
    <w:lvl w:ilvl="6" w:tplc="152A559E" w:tentative="1">
      <w:start w:val="1"/>
      <w:numFmt w:val="bullet"/>
      <w:lvlText w:val="–"/>
      <w:lvlJc w:val="left"/>
      <w:pPr>
        <w:tabs>
          <w:tab w:val="num" w:pos="4680"/>
        </w:tabs>
        <w:ind w:left="4680" w:hanging="360"/>
      </w:pPr>
      <w:rPr>
        <w:rFonts w:ascii="Times New Roman" w:hAnsi="Times New Roman" w:hint="default"/>
      </w:rPr>
    </w:lvl>
    <w:lvl w:ilvl="7" w:tplc="17ECF6F6" w:tentative="1">
      <w:start w:val="1"/>
      <w:numFmt w:val="bullet"/>
      <w:lvlText w:val="–"/>
      <w:lvlJc w:val="left"/>
      <w:pPr>
        <w:tabs>
          <w:tab w:val="num" w:pos="5400"/>
        </w:tabs>
        <w:ind w:left="5400" w:hanging="360"/>
      </w:pPr>
      <w:rPr>
        <w:rFonts w:ascii="Times New Roman" w:hAnsi="Times New Roman" w:hint="default"/>
      </w:rPr>
    </w:lvl>
    <w:lvl w:ilvl="8" w:tplc="BE567D34" w:tentative="1">
      <w:start w:val="1"/>
      <w:numFmt w:val="bullet"/>
      <w:lvlText w:val="–"/>
      <w:lvlJc w:val="left"/>
      <w:pPr>
        <w:tabs>
          <w:tab w:val="num" w:pos="6120"/>
        </w:tabs>
        <w:ind w:left="6120" w:hanging="360"/>
      </w:pPr>
      <w:rPr>
        <w:rFonts w:ascii="Times New Roman" w:hAnsi="Times New Roman" w:hint="default"/>
      </w:rPr>
    </w:lvl>
  </w:abstractNum>
  <w:abstractNum w:abstractNumId="2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460742E3"/>
    <w:multiLevelType w:val="hybridMultilevel"/>
    <w:tmpl w:val="7C78A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49245E"/>
    <w:multiLevelType w:val="hybridMultilevel"/>
    <w:tmpl w:val="A6C0BA10"/>
    <w:lvl w:ilvl="0" w:tplc="6D527628">
      <w:start w:val="1"/>
      <w:numFmt w:val="bullet"/>
      <w:lvlText w:val="–"/>
      <w:lvlJc w:val="left"/>
      <w:pPr>
        <w:tabs>
          <w:tab w:val="num" w:pos="360"/>
        </w:tabs>
        <w:ind w:left="360" w:hanging="360"/>
      </w:pPr>
      <w:rPr>
        <w:rFonts w:ascii="Times New Roman" w:hAnsi="Times New Roman" w:cs="Times New Roman" w:hint="default"/>
      </w:rPr>
    </w:lvl>
    <w:lvl w:ilvl="1" w:tplc="360E442C">
      <w:start w:val="1"/>
      <w:numFmt w:val="bullet"/>
      <w:lvlText w:val="–"/>
      <w:lvlJc w:val="left"/>
      <w:pPr>
        <w:tabs>
          <w:tab w:val="num" w:pos="1080"/>
        </w:tabs>
        <w:ind w:left="1080" w:hanging="360"/>
      </w:pPr>
      <w:rPr>
        <w:rFonts w:ascii="Times New Roman" w:hAnsi="Times New Roman" w:cs="Times New Roman" w:hint="default"/>
      </w:rPr>
    </w:lvl>
    <w:lvl w:ilvl="2" w:tplc="C4B25A78">
      <w:start w:val="3147"/>
      <w:numFmt w:val="bullet"/>
      <w:lvlText w:val="•"/>
      <w:lvlJc w:val="left"/>
      <w:pPr>
        <w:tabs>
          <w:tab w:val="num" w:pos="1800"/>
        </w:tabs>
        <w:ind w:left="1800" w:hanging="360"/>
      </w:pPr>
      <w:rPr>
        <w:rFonts w:ascii="Times New Roman" w:hAnsi="Times New Roman" w:cs="Times New Roman" w:hint="default"/>
      </w:rPr>
    </w:lvl>
    <w:lvl w:ilvl="3" w:tplc="271CAFBA">
      <w:start w:val="1"/>
      <w:numFmt w:val="bullet"/>
      <w:lvlText w:val="–"/>
      <w:lvlJc w:val="left"/>
      <w:pPr>
        <w:tabs>
          <w:tab w:val="num" w:pos="2520"/>
        </w:tabs>
        <w:ind w:left="2520" w:hanging="360"/>
      </w:pPr>
      <w:rPr>
        <w:rFonts w:ascii="Times New Roman" w:hAnsi="Times New Roman" w:cs="Times New Roman" w:hint="default"/>
      </w:rPr>
    </w:lvl>
    <w:lvl w:ilvl="4" w:tplc="E0FCE182">
      <w:start w:val="1"/>
      <w:numFmt w:val="bullet"/>
      <w:lvlText w:val="–"/>
      <w:lvlJc w:val="left"/>
      <w:pPr>
        <w:tabs>
          <w:tab w:val="num" w:pos="3240"/>
        </w:tabs>
        <w:ind w:left="3240" w:hanging="360"/>
      </w:pPr>
      <w:rPr>
        <w:rFonts w:ascii="Times New Roman" w:hAnsi="Times New Roman" w:cs="Times New Roman" w:hint="default"/>
      </w:rPr>
    </w:lvl>
    <w:lvl w:ilvl="5" w:tplc="F14CB544">
      <w:start w:val="1"/>
      <w:numFmt w:val="bullet"/>
      <w:lvlText w:val="–"/>
      <w:lvlJc w:val="left"/>
      <w:pPr>
        <w:tabs>
          <w:tab w:val="num" w:pos="3960"/>
        </w:tabs>
        <w:ind w:left="3960" w:hanging="360"/>
      </w:pPr>
      <w:rPr>
        <w:rFonts w:ascii="Times New Roman" w:hAnsi="Times New Roman" w:cs="Times New Roman" w:hint="default"/>
      </w:rPr>
    </w:lvl>
    <w:lvl w:ilvl="6" w:tplc="A04E4CB2">
      <w:start w:val="1"/>
      <w:numFmt w:val="bullet"/>
      <w:lvlText w:val="–"/>
      <w:lvlJc w:val="left"/>
      <w:pPr>
        <w:tabs>
          <w:tab w:val="num" w:pos="4680"/>
        </w:tabs>
        <w:ind w:left="4680" w:hanging="360"/>
      </w:pPr>
      <w:rPr>
        <w:rFonts w:ascii="Times New Roman" w:hAnsi="Times New Roman" w:cs="Times New Roman" w:hint="default"/>
      </w:rPr>
    </w:lvl>
    <w:lvl w:ilvl="7" w:tplc="CDD28DB0">
      <w:start w:val="1"/>
      <w:numFmt w:val="bullet"/>
      <w:lvlText w:val="–"/>
      <w:lvlJc w:val="left"/>
      <w:pPr>
        <w:tabs>
          <w:tab w:val="num" w:pos="5400"/>
        </w:tabs>
        <w:ind w:left="5400" w:hanging="360"/>
      </w:pPr>
      <w:rPr>
        <w:rFonts w:ascii="Times New Roman" w:hAnsi="Times New Roman" w:cs="Times New Roman" w:hint="default"/>
      </w:rPr>
    </w:lvl>
    <w:lvl w:ilvl="8" w:tplc="3F6C9720">
      <w:start w:val="1"/>
      <w:numFmt w:val="bullet"/>
      <w:lvlText w:val="–"/>
      <w:lvlJc w:val="left"/>
      <w:pPr>
        <w:tabs>
          <w:tab w:val="num" w:pos="6120"/>
        </w:tabs>
        <w:ind w:left="6120" w:hanging="360"/>
      </w:pPr>
      <w:rPr>
        <w:rFonts w:ascii="Times New Roman" w:hAnsi="Times New Roman" w:cs="Times New Roman" w:hint="default"/>
      </w:rPr>
    </w:lvl>
  </w:abstractNum>
  <w:abstractNum w:abstractNumId="29" w15:restartNumberingAfterBreak="0">
    <w:nsid w:val="4AA84D01"/>
    <w:multiLevelType w:val="hybridMultilevel"/>
    <w:tmpl w:val="E8E4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E971DE"/>
    <w:multiLevelType w:val="hybridMultilevel"/>
    <w:tmpl w:val="32EA92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4FE37E1A"/>
    <w:multiLevelType w:val="hybridMultilevel"/>
    <w:tmpl w:val="EF96129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3A53061"/>
    <w:multiLevelType w:val="hybridMultilevel"/>
    <w:tmpl w:val="4B58E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B964A2"/>
    <w:multiLevelType w:val="hybridMultilevel"/>
    <w:tmpl w:val="51102C50"/>
    <w:lvl w:ilvl="0" w:tplc="04090003">
      <w:start w:val="1"/>
      <w:numFmt w:val="bullet"/>
      <w:lvlText w:val=""/>
      <w:lvlJc w:val="left"/>
      <w:pPr>
        <w:ind w:left="420" w:hanging="420"/>
      </w:pPr>
      <w:rPr>
        <w:rFonts w:ascii="Wingdings" w:hAnsi="Wingdings" w:hint="default"/>
      </w:rPr>
    </w:lvl>
    <w:lvl w:ilvl="1" w:tplc="B6A2E224" w:tentative="1">
      <w:start w:val="1"/>
      <w:numFmt w:val="bullet"/>
      <w:lvlText w:val=""/>
      <w:lvlJc w:val="left"/>
      <w:pPr>
        <w:ind w:left="840" w:hanging="420"/>
      </w:pPr>
      <w:rPr>
        <w:rFonts w:ascii="Wingdings" w:hAnsi="Wingdings" w:hint="default"/>
      </w:rPr>
    </w:lvl>
    <w:lvl w:ilvl="2" w:tplc="2FAADCCC" w:tentative="1">
      <w:start w:val="1"/>
      <w:numFmt w:val="bullet"/>
      <w:lvlText w:val=""/>
      <w:lvlJc w:val="left"/>
      <w:pPr>
        <w:ind w:left="1260" w:hanging="420"/>
      </w:pPr>
      <w:rPr>
        <w:rFonts w:ascii="Wingdings" w:hAnsi="Wingdings" w:hint="default"/>
      </w:rPr>
    </w:lvl>
    <w:lvl w:ilvl="3" w:tplc="1416F814" w:tentative="1">
      <w:start w:val="1"/>
      <w:numFmt w:val="bullet"/>
      <w:lvlText w:val=""/>
      <w:lvlJc w:val="left"/>
      <w:pPr>
        <w:ind w:left="1680" w:hanging="420"/>
      </w:pPr>
      <w:rPr>
        <w:rFonts w:ascii="Wingdings" w:hAnsi="Wingdings" w:hint="default"/>
      </w:rPr>
    </w:lvl>
    <w:lvl w:ilvl="4" w:tplc="A9607AA2" w:tentative="1">
      <w:start w:val="1"/>
      <w:numFmt w:val="bullet"/>
      <w:lvlText w:val=""/>
      <w:lvlJc w:val="left"/>
      <w:pPr>
        <w:ind w:left="2100" w:hanging="420"/>
      </w:pPr>
      <w:rPr>
        <w:rFonts w:ascii="Wingdings" w:hAnsi="Wingdings" w:hint="default"/>
      </w:rPr>
    </w:lvl>
    <w:lvl w:ilvl="5" w:tplc="3962D344" w:tentative="1">
      <w:start w:val="1"/>
      <w:numFmt w:val="bullet"/>
      <w:lvlText w:val=""/>
      <w:lvlJc w:val="left"/>
      <w:pPr>
        <w:ind w:left="2520" w:hanging="420"/>
      </w:pPr>
      <w:rPr>
        <w:rFonts w:ascii="Wingdings" w:hAnsi="Wingdings" w:hint="default"/>
      </w:rPr>
    </w:lvl>
    <w:lvl w:ilvl="6" w:tplc="6C427EE2" w:tentative="1">
      <w:start w:val="1"/>
      <w:numFmt w:val="bullet"/>
      <w:lvlText w:val=""/>
      <w:lvlJc w:val="left"/>
      <w:pPr>
        <w:ind w:left="2940" w:hanging="420"/>
      </w:pPr>
      <w:rPr>
        <w:rFonts w:ascii="Wingdings" w:hAnsi="Wingdings" w:hint="default"/>
      </w:rPr>
    </w:lvl>
    <w:lvl w:ilvl="7" w:tplc="3CE6A17A" w:tentative="1">
      <w:start w:val="1"/>
      <w:numFmt w:val="bullet"/>
      <w:lvlText w:val=""/>
      <w:lvlJc w:val="left"/>
      <w:pPr>
        <w:ind w:left="3360" w:hanging="420"/>
      </w:pPr>
      <w:rPr>
        <w:rFonts w:ascii="Wingdings" w:hAnsi="Wingdings" w:hint="default"/>
      </w:rPr>
    </w:lvl>
    <w:lvl w:ilvl="8" w:tplc="3C1C5B5C" w:tentative="1">
      <w:start w:val="1"/>
      <w:numFmt w:val="bullet"/>
      <w:lvlText w:val=""/>
      <w:lvlJc w:val="left"/>
      <w:pPr>
        <w:ind w:left="3780" w:hanging="420"/>
      </w:pPr>
      <w:rPr>
        <w:rFonts w:ascii="Wingdings" w:hAnsi="Wingdings" w:hint="default"/>
      </w:rPr>
    </w:lvl>
  </w:abstractNum>
  <w:abstractNum w:abstractNumId="34"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6" w15:restartNumberingAfterBreak="0">
    <w:nsid w:val="61AC5E0E"/>
    <w:multiLevelType w:val="hybridMultilevel"/>
    <w:tmpl w:val="0D46ABE2"/>
    <w:lvl w:ilvl="0" w:tplc="9E862222">
      <w:start w:val="1"/>
      <w:numFmt w:val="bullet"/>
      <w:lvlText w:val="•"/>
      <w:lvlJc w:val="left"/>
      <w:pPr>
        <w:tabs>
          <w:tab w:val="num" w:pos="720"/>
        </w:tabs>
        <w:ind w:left="720" w:hanging="360"/>
      </w:pPr>
      <w:rPr>
        <w:rFonts w:ascii="Arial" w:hAnsi="Arial" w:hint="default"/>
      </w:rPr>
    </w:lvl>
    <w:lvl w:ilvl="1" w:tplc="D3D06C1C">
      <w:start w:val="1451"/>
      <w:numFmt w:val="bullet"/>
      <w:lvlText w:val="•"/>
      <w:lvlJc w:val="left"/>
      <w:pPr>
        <w:tabs>
          <w:tab w:val="num" w:pos="1440"/>
        </w:tabs>
        <w:ind w:left="1440" w:hanging="360"/>
      </w:pPr>
      <w:rPr>
        <w:rFonts w:ascii="Arial" w:hAnsi="Arial" w:hint="default"/>
      </w:rPr>
    </w:lvl>
    <w:lvl w:ilvl="2" w:tplc="0BF8A8E6">
      <w:start w:val="1451"/>
      <w:numFmt w:val="bullet"/>
      <w:lvlText w:val="•"/>
      <w:lvlJc w:val="left"/>
      <w:pPr>
        <w:tabs>
          <w:tab w:val="num" w:pos="2160"/>
        </w:tabs>
        <w:ind w:left="2160" w:hanging="360"/>
      </w:pPr>
      <w:rPr>
        <w:rFonts w:ascii="Arial" w:hAnsi="Arial" w:hint="default"/>
      </w:rPr>
    </w:lvl>
    <w:lvl w:ilvl="3" w:tplc="F47AAB56" w:tentative="1">
      <w:start w:val="1"/>
      <w:numFmt w:val="bullet"/>
      <w:lvlText w:val="•"/>
      <w:lvlJc w:val="left"/>
      <w:pPr>
        <w:tabs>
          <w:tab w:val="num" w:pos="2880"/>
        </w:tabs>
        <w:ind w:left="2880" w:hanging="360"/>
      </w:pPr>
      <w:rPr>
        <w:rFonts w:ascii="Arial" w:hAnsi="Arial" w:hint="default"/>
      </w:rPr>
    </w:lvl>
    <w:lvl w:ilvl="4" w:tplc="AF98EF3C" w:tentative="1">
      <w:start w:val="1"/>
      <w:numFmt w:val="bullet"/>
      <w:lvlText w:val="•"/>
      <w:lvlJc w:val="left"/>
      <w:pPr>
        <w:tabs>
          <w:tab w:val="num" w:pos="3600"/>
        </w:tabs>
        <w:ind w:left="3600" w:hanging="360"/>
      </w:pPr>
      <w:rPr>
        <w:rFonts w:ascii="Arial" w:hAnsi="Arial" w:hint="default"/>
      </w:rPr>
    </w:lvl>
    <w:lvl w:ilvl="5" w:tplc="7128A004" w:tentative="1">
      <w:start w:val="1"/>
      <w:numFmt w:val="bullet"/>
      <w:lvlText w:val="•"/>
      <w:lvlJc w:val="left"/>
      <w:pPr>
        <w:tabs>
          <w:tab w:val="num" w:pos="4320"/>
        </w:tabs>
        <w:ind w:left="4320" w:hanging="360"/>
      </w:pPr>
      <w:rPr>
        <w:rFonts w:ascii="Arial" w:hAnsi="Arial" w:hint="default"/>
      </w:rPr>
    </w:lvl>
    <w:lvl w:ilvl="6" w:tplc="60E82BF8" w:tentative="1">
      <w:start w:val="1"/>
      <w:numFmt w:val="bullet"/>
      <w:lvlText w:val="•"/>
      <w:lvlJc w:val="left"/>
      <w:pPr>
        <w:tabs>
          <w:tab w:val="num" w:pos="5040"/>
        </w:tabs>
        <w:ind w:left="5040" w:hanging="360"/>
      </w:pPr>
      <w:rPr>
        <w:rFonts w:ascii="Arial" w:hAnsi="Arial" w:hint="default"/>
      </w:rPr>
    </w:lvl>
    <w:lvl w:ilvl="7" w:tplc="33DCD090" w:tentative="1">
      <w:start w:val="1"/>
      <w:numFmt w:val="bullet"/>
      <w:lvlText w:val="•"/>
      <w:lvlJc w:val="left"/>
      <w:pPr>
        <w:tabs>
          <w:tab w:val="num" w:pos="5760"/>
        </w:tabs>
        <w:ind w:left="5760" w:hanging="360"/>
      </w:pPr>
      <w:rPr>
        <w:rFonts w:ascii="Arial" w:hAnsi="Arial" w:hint="default"/>
      </w:rPr>
    </w:lvl>
    <w:lvl w:ilvl="8" w:tplc="B53A298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25062E1"/>
    <w:multiLevelType w:val="hybridMultilevel"/>
    <w:tmpl w:val="3FF4D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663603"/>
    <w:multiLevelType w:val="hybridMultilevel"/>
    <w:tmpl w:val="9AAA0F24"/>
    <w:lvl w:ilvl="0" w:tplc="041D000F">
      <w:start w:val="1"/>
      <w:numFmt w:val="decimal"/>
      <w:lvlText w:val="%1."/>
      <w:lvlJc w:val="left"/>
      <w:pPr>
        <w:ind w:left="780" w:hanging="360"/>
      </w:pPr>
    </w:lvl>
    <w:lvl w:ilvl="1" w:tplc="041D0019" w:tentative="1">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39" w15:restartNumberingAfterBreak="0">
    <w:nsid w:val="6C461AEF"/>
    <w:multiLevelType w:val="hybridMultilevel"/>
    <w:tmpl w:val="076C1578"/>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EE339E6"/>
    <w:multiLevelType w:val="hybridMultilevel"/>
    <w:tmpl w:val="1BD8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A51810"/>
    <w:multiLevelType w:val="hybridMultilevel"/>
    <w:tmpl w:val="B1DE3674"/>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42" w15:restartNumberingAfterBreak="0">
    <w:nsid w:val="71E36BEE"/>
    <w:multiLevelType w:val="hybridMultilevel"/>
    <w:tmpl w:val="9260E8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4" w15:restartNumberingAfterBreak="0">
    <w:nsid w:val="7AB30041"/>
    <w:multiLevelType w:val="hybridMultilevel"/>
    <w:tmpl w:val="E056C094"/>
    <w:lvl w:ilvl="0" w:tplc="041D0001">
      <w:start w:val="1"/>
      <w:numFmt w:val="bullet"/>
      <w:lvlText w:val=""/>
      <w:lvlJc w:val="left"/>
      <w:pPr>
        <w:ind w:left="792" w:hanging="360"/>
      </w:pPr>
      <w:rPr>
        <w:rFonts w:ascii="Symbol" w:hAnsi="Symbol" w:hint="default"/>
      </w:rPr>
    </w:lvl>
    <w:lvl w:ilvl="1" w:tplc="041D0003" w:tentative="1">
      <w:start w:val="1"/>
      <w:numFmt w:val="bullet"/>
      <w:lvlText w:val="o"/>
      <w:lvlJc w:val="left"/>
      <w:pPr>
        <w:ind w:left="1512" w:hanging="360"/>
      </w:pPr>
      <w:rPr>
        <w:rFonts w:ascii="Courier New" w:hAnsi="Courier New" w:cs="Courier New" w:hint="default"/>
      </w:rPr>
    </w:lvl>
    <w:lvl w:ilvl="2" w:tplc="041D0005" w:tentative="1">
      <w:start w:val="1"/>
      <w:numFmt w:val="bullet"/>
      <w:lvlText w:val=""/>
      <w:lvlJc w:val="left"/>
      <w:pPr>
        <w:ind w:left="2232" w:hanging="360"/>
      </w:pPr>
      <w:rPr>
        <w:rFonts w:ascii="Wingdings" w:hAnsi="Wingdings" w:hint="default"/>
      </w:rPr>
    </w:lvl>
    <w:lvl w:ilvl="3" w:tplc="041D0001" w:tentative="1">
      <w:start w:val="1"/>
      <w:numFmt w:val="bullet"/>
      <w:lvlText w:val=""/>
      <w:lvlJc w:val="left"/>
      <w:pPr>
        <w:ind w:left="2952" w:hanging="360"/>
      </w:pPr>
      <w:rPr>
        <w:rFonts w:ascii="Symbol" w:hAnsi="Symbol" w:hint="default"/>
      </w:rPr>
    </w:lvl>
    <w:lvl w:ilvl="4" w:tplc="041D0003" w:tentative="1">
      <w:start w:val="1"/>
      <w:numFmt w:val="bullet"/>
      <w:lvlText w:val="o"/>
      <w:lvlJc w:val="left"/>
      <w:pPr>
        <w:ind w:left="3672" w:hanging="360"/>
      </w:pPr>
      <w:rPr>
        <w:rFonts w:ascii="Courier New" w:hAnsi="Courier New" w:cs="Courier New" w:hint="default"/>
      </w:rPr>
    </w:lvl>
    <w:lvl w:ilvl="5" w:tplc="041D0005" w:tentative="1">
      <w:start w:val="1"/>
      <w:numFmt w:val="bullet"/>
      <w:lvlText w:val=""/>
      <w:lvlJc w:val="left"/>
      <w:pPr>
        <w:ind w:left="4392" w:hanging="360"/>
      </w:pPr>
      <w:rPr>
        <w:rFonts w:ascii="Wingdings" w:hAnsi="Wingdings" w:hint="default"/>
      </w:rPr>
    </w:lvl>
    <w:lvl w:ilvl="6" w:tplc="041D0001" w:tentative="1">
      <w:start w:val="1"/>
      <w:numFmt w:val="bullet"/>
      <w:lvlText w:val=""/>
      <w:lvlJc w:val="left"/>
      <w:pPr>
        <w:ind w:left="5112" w:hanging="360"/>
      </w:pPr>
      <w:rPr>
        <w:rFonts w:ascii="Symbol" w:hAnsi="Symbol" w:hint="default"/>
      </w:rPr>
    </w:lvl>
    <w:lvl w:ilvl="7" w:tplc="041D0003" w:tentative="1">
      <w:start w:val="1"/>
      <w:numFmt w:val="bullet"/>
      <w:lvlText w:val="o"/>
      <w:lvlJc w:val="left"/>
      <w:pPr>
        <w:ind w:left="5832" w:hanging="360"/>
      </w:pPr>
      <w:rPr>
        <w:rFonts w:ascii="Courier New" w:hAnsi="Courier New" w:cs="Courier New" w:hint="default"/>
      </w:rPr>
    </w:lvl>
    <w:lvl w:ilvl="8" w:tplc="041D0005" w:tentative="1">
      <w:start w:val="1"/>
      <w:numFmt w:val="bullet"/>
      <w:lvlText w:val=""/>
      <w:lvlJc w:val="left"/>
      <w:pPr>
        <w:ind w:left="6552" w:hanging="360"/>
      </w:pPr>
      <w:rPr>
        <w:rFonts w:ascii="Wingdings" w:hAnsi="Wingdings" w:hint="default"/>
      </w:rPr>
    </w:lvl>
  </w:abstractNum>
  <w:abstractNum w:abstractNumId="4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45"/>
  </w:num>
  <w:num w:numId="3">
    <w:abstractNumId w:val="43"/>
  </w:num>
  <w:num w:numId="4">
    <w:abstractNumId w:val="18"/>
  </w:num>
  <w:num w:numId="5">
    <w:abstractNumId w:val="26"/>
  </w:num>
  <w:num w:numId="6">
    <w:abstractNumId w:val="1"/>
  </w:num>
  <w:num w:numId="7">
    <w:abstractNumId w:val="0"/>
  </w:num>
  <w:num w:numId="8">
    <w:abstractNumId w:val="46"/>
  </w:num>
  <w:num w:numId="9">
    <w:abstractNumId w:val="34"/>
  </w:num>
  <w:num w:numId="10">
    <w:abstractNumId w:val="17"/>
  </w:num>
  <w:num w:numId="11">
    <w:abstractNumId w:val="15"/>
  </w:num>
  <w:num w:numId="12">
    <w:abstractNumId w:val="25"/>
  </w:num>
  <w:num w:numId="13">
    <w:abstractNumId w:val="4"/>
  </w:num>
  <w:num w:numId="14">
    <w:abstractNumId w:val="28"/>
  </w:num>
  <w:num w:numId="15">
    <w:abstractNumId w:val="9"/>
  </w:num>
  <w:num w:numId="16">
    <w:abstractNumId w:val="16"/>
  </w:num>
  <w:num w:numId="17">
    <w:abstractNumId w:val="29"/>
  </w:num>
  <w:num w:numId="18">
    <w:abstractNumId w:val="21"/>
  </w:num>
  <w:num w:numId="19">
    <w:abstractNumId w:val="37"/>
  </w:num>
  <w:num w:numId="20">
    <w:abstractNumId w:val="8"/>
  </w:num>
  <w:num w:numId="21">
    <w:abstractNumId w:val="36"/>
  </w:num>
  <w:num w:numId="22">
    <w:abstractNumId w:val="40"/>
  </w:num>
  <w:num w:numId="23">
    <w:abstractNumId w:val="27"/>
  </w:num>
  <w:num w:numId="24">
    <w:abstractNumId w:val="10"/>
  </w:num>
  <w:num w:numId="25">
    <w:abstractNumId w:val="39"/>
  </w:num>
  <w:num w:numId="26">
    <w:abstractNumId w:val="12"/>
  </w:num>
  <w:num w:numId="27">
    <w:abstractNumId w:val="43"/>
  </w:num>
  <w:num w:numId="28">
    <w:abstractNumId w:val="32"/>
  </w:num>
  <w:num w:numId="29">
    <w:abstractNumId w:val="19"/>
  </w:num>
  <w:num w:numId="30">
    <w:abstractNumId w:val="11"/>
  </w:num>
  <w:num w:numId="31">
    <w:abstractNumId w:val="43"/>
  </w:num>
  <w:num w:numId="32">
    <w:abstractNumId w:val="5"/>
  </w:num>
  <w:num w:numId="33">
    <w:abstractNumId w:val="23"/>
  </w:num>
  <w:num w:numId="34">
    <w:abstractNumId w:val="33"/>
  </w:num>
  <w:num w:numId="35">
    <w:abstractNumId w:val="24"/>
  </w:num>
  <w:num w:numId="36">
    <w:abstractNumId w:val="31"/>
  </w:num>
  <w:num w:numId="37">
    <w:abstractNumId w:val="13"/>
  </w:num>
  <w:num w:numId="38">
    <w:abstractNumId w:val="41"/>
  </w:num>
  <w:num w:numId="39">
    <w:abstractNumId w:val="20"/>
  </w:num>
  <w:num w:numId="40">
    <w:abstractNumId w:val="14"/>
  </w:num>
  <w:num w:numId="41">
    <w:abstractNumId w:val="3"/>
  </w:num>
  <w:num w:numId="42">
    <w:abstractNumId w:val="22"/>
  </w:num>
  <w:num w:numId="43">
    <w:abstractNumId w:val="6"/>
  </w:num>
  <w:num w:numId="44">
    <w:abstractNumId w:val="2"/>
  </w:num>
  <w:num w:numId="45">
    <w:abstractNumId w:val="7"/>
  </w:num>
  <w:num w:numId="46">
    <w:abstractNumId w:val="42"/>
  </w:num>
  <w:num w:numId="47">
    <w:abstractNumId w:val="44"/>
  </w:num>
  <w:num w:numId="48">
    <w:abstractNumId w:val="30"/>
  </w:num>
  <w:num w:numId="49">
    <w:abstractNumId w:val="3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printFractionalCharacterWidth/>
  <w:embedSystemFonts/>
  <w:activeWritingStyle w:appName="MSWord" w:lang="es-ES"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A"/>
    <w:rsid w:val="0000045A"/>
    <w:rsid w:val="00000467"/>
    <w:rsid w:val="00000D1C"/>
    <w:rsid w:val="0000223E"/>
    <w:rsid w:val="0000311A"/>
    <w:rsid w:val="000036BB"/>
    <w:rsid w:val="00003EC2"/>
    <w:rsid w:val="000040C9"/>
    <w:rsid w:val="00004A77"/>
    <w:rsid w:val="00004D7D"/>
    <w:rsid w:val="00004F8E"/>
    <w:rsid w:val="00005313"/>
    <w:rsid w:val="000054B2"/>
    <w:rsid w:val="00005E2A"/>
    <w:rsid w:val="0000741B"/>
    <w:rsid w:val="000103F2"/>
    <w:rsid w:val="000113B5"/>
    <w:rsid w:val="000118B2"/>
    <w:rsid w:val="00012931"/>
    <w:rsid w:val="00012CF0"/>
    <w:rsid w:val="0001351C"/>
    <w:rsid w:val="00014C5F"/>
    <w:rsid w:val="0001579B"/>
    <w:rsid w:val="0001686B"/>
    <w:rsid w:val="00017E83"/>
    <w:rsid w:val="00017F08"/>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C0A"/>
    <w:rsid w:val="00034E6E"/>
    <w:rsid w:val="00034E94"/>
    <w:rsid w:val="00035D07"/>
    <w:rsid w:val="00037F61"/>
    <w:rsid w:val="0004036D"/>
    <w:rsid w:val="000404CA"/>
    <w:rsid w:val="00040C9A"/>
    <w:rsid w:val="00041014"/>
    <w:rsid w:val="000418DA"/>
    <w:rsid w:val="0004190F"/>
    <w:rsid w:val="00041E49"/>
    <w:rsid w:val="00041EB5"/>
    <w:rsid w:val="00042837"/>
    <w:rsid w:val="0004425A"/>
    <w:rsid w:val="0004501B"/>
    <w:rsid w:val="000451B2"/>
    <w:rsid w:val="00046883"/>
    <w:rsid w:val="000470C5"/>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32CD"/>
    <w:rsid w:val="00083F25"/>
    <w:rsid w:val="000840BF"/>
    <w:rsid w:val="0008547F"/>
    <w:rsid w:val="00085C0D"/>
    <w:rsid w:val="000864E2"/>
    <w:rsid w:val="00086CD6"/>
    <w:rsid w:val="00086E59"/>
    <w:rsid w:val="000873A1"/>
    <w:rsid w:val="000918CB"/>
    <w:rsid w:val="00091E1F"/>
    <w:rsid w:val="00092416"/>
    <w:rsid w:val="00092737"/>
    <w:rsid w:val="0009346C"/>
    <w:rsid w:val="00094894"/>
    <w:rsid w:val="00095E60"/>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0D4"/>
    <w:rsid w:val="000E4402"/>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EBA"/>
    <w:rsid w:val="00105512"/>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0582"/>
    <w:rsid w:val="001215C5"/>
    <w:rsid w:val="00121E60"/>
    <w:rsid w:val="00123A2E"/>
    <w:rsid w:val="001243FE"/>
    <w:rsid w:val="00124441"/>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DAA"/>
    <w:rsid w:val="00147408"/>
    <w:rsid w:val="001474B1"/>
    <w:rsid w:val="00147AD3"/>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EBC"/>
    <w:rsid w:val="00157167"/>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164E"/>
    <w:rsid w:val="001920BE"/>
    <w:rsid w:val="0019238D"/>
    <w:rsid w:val="00192905"/>
    <w:rsid w:val="00193912"/>
    <w:rsid w:val="001940EE"/>
    <w:rsid w:val="00195384"/>
    <w:rsid w:val="00195461"/>
    <w:rsid w:val="001956AF"/>
    <w:rsid w:val="0019661A"/>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B7F"/>
    <w:rsid w:val="001B00ED"/>
    <w:rsid w:val="001B0BBF"/>
    <w:rsid w:val="001B1BA7"/>
    <w:rsid w:val="001B27AA"/>
    <w:rsid w:val="001B33A8"/>
    <w:rsid w:val="001B3F05"/>
    <w:rsid w:val="001B4E1C"/>
    <w:rsid w:val="001B51E2"/>
    <w:rsid w:val="001B6559"/>
    <w:rsid w:val="001C046A"/>
    <w:rsid w:val="001C0479"/>
    <w:rsid w:val="001C0535"/>
    <w:rsid w:val="001C0E89"/>
    <w:rsid w:val="001C1706"/>
    <w:rsid w:val="001C1DA8"/>
    <w:rsid w:val="001C2A18"/>
    <w:rsid w:val="001C2BA8"/>
    <w:rsid w:val="001C37EB"/>
    <w:rsid w:val="001C3DB1"/>
    <w:rsid w:val="001C4417"/>
    <w:rsid w:val="001C59FB"/>
    <w:rsid w:val="001C5CB2"/>
    <w:rsid w:val="001C6301"/>
    <w:rsid w:val="001C6F3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E93"/>
    <w:rsid w:val="001E3FA6"/>
    <w:rsid w:val="001E41F3"/>
    <w:rsid w:val="001E445B"/>
    <w:rsid w:val="001E4F4B"/>
    <w:rsid w:val="001E5056"/>
    <w:rsid w:val="001E6772"/>
    <w:rsid w:val="001E7814"/>
    <w:rsid w:val="001F1044"/>
    <w:rsid w:val="001F15CE"/>
    <w:rsid w:val="001F1FB0"/>
    <w:rsid w:val="001F40CE"/>
    <w:rsid w:val="001F68BF"/>
    <w:rsid w:val="001F69C0"/>
    <w:rsid w:val="001F797C"/>
    <w:rsid w:val="001F7C6D"/>
    <w:rsid w:val="0020003F"/>
    <w:rsid w:val="00200B29"/>
    <w:rsid w:val="00202745"/>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025C"/>
    <w:rsid w:val="002316E8"/>
    <w:rsid w:val="00231CAA"/>
    <w:rsid w:val="002331A7"/>
    <w:rsid w:val="00233D8D"/>
    <w:rsid w:val="00234898"/>
    <w:rsid w:val="00234CF8"/>
    <w:rsid w:val="00235165"/>
    <w:rsid w:val="002356BB"/>
    <w:rsid w:val="00235F3E"/>
    <w:rsid w:val="00236927"/>
    <w:rsid w:val="00236FB3"/>
    <w:rsid w:val="00237E80"/>
    <w:rsid w:val="00240F42"/>
    <w:rsid w:val="00242057"/>
    <w:rsid w:val="00242324"/>
    <w:rsid w:val="0024466A"/>
    <w:rsid w:val="00244C25"/>
    <w:rsid w:val="00245157"/>
    <w:rsid w:val="00245A14"/>
    <w:rsid w:val="00246BDE"/>
    <w:rsid w:val="002475E9"/>
    <w:rsid w:val="00250AB9"/>
    <w:rsid w:val="00250E8D"/>
    <w:rsid w:val="0025147C"/>
    <w:rsid w:val="0025185A"/>
    <w:rsid w:val="00251E9F"/>
    <w:rsid w:val="0025227A"/>
    <w:rsid w:val="00252825"/>
    <w:rsid w:val="00252A10"/>
    <w:rsid w:val="00252EC0"/>
    <w:rsid w:val="00253C84"/>
    <w:rsid w:val="00253DB0"/>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66CF"/>
    <w:rsid w:val="002B0D9B"/>
    <w:rsid w:val="002B1061"/>
    <w:rsid w:val="002B1070"/>
    <w:rsid w:val="002B2482"/>
    <w:rsid w:val="002B2CC4"/>
    <w:rsid w:val="002B2D6E"/>
    <w:rsid w:val="002B2F1B"/>
    <w:rsid w:val="002B3324"/>
    <w:rsid w:val="002B3532"/>
    <w:rsid w:val="002B410B"/>
    <w:rsid w:val="002B4425"/>
    <w:rsid w:val="002B4B2B"/>
    <w:rsid w:val="002B50A2"/>
    <w:rsid w:val="002B50A7"/>
    <w:rsid w:val="002B6418"/>
    <w:rsid w:val="002B6A47"/>
    <w:rsid w:val="002B7BC3"/>
    <w:rsid w:val="002C107A"/>
    <w:rsid w:val="002C129C"/>
    <w:rsid w:val="002C1DA6"/>
    <w:rsid w:val="002C22F9"/>
    <w:rsid w:val="002C327D"/>
    <w:rsid w:val="002C3949"/>
    <w:rsid w:val="002C3D11"/>
    <w:rsid w:val="002C4973"/>
    <w:rsid w:val="002C4EE1"/>
    <w:rsid w:val="002C5735"/>
    <w:rsid w:val="002C5A0A"/>
    <w:rsid w:val="002C6161"/>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4BB"/>
    <w:rsid w:val="002E0D59"/>
    <w:rsid w:val="002E1368"/>
    <w:rsid w:val="002E18FC"/>
    <w:rsid w:val="002E1DD0"/>
    <w:rsid w:val="002E221E"/>
    <w:rsid w:val="002E2F57"/>
    <w:rsid w:val="002E2FB1"/>
    <w:rsid w:val="002E3305"/>
    <w:rsid w:val="002E399F"/>
    <w:rsid w:val="002E3A19"/>
    <w:rsid w:val="002E3CE3"/>
    <w:rsid w:val="002E4193"/>
    <w:rsid w:val="002E56FE"/>
    <w:rsid w:val="002E5D22"/>
    <w:rsid w:val="002E5D89"/>
    <w:rsid w:val="002E6768"/>
    <w:rsid w:val="002E686D"/>
    <w:rsid w:val="002E7A4C"/>
    <w:rsid w:val="002F230E"/>
    <w:rsid w:val="002F29CF"/>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443A"/>
    <w:rsid w:val="003848A6"/>
    <w:rsid w:val="003854A3"/>
    <w:rsid w:val="00385FA4"/>
    <w:rsid w:val="003862A7"/>
    <w:rsid w:val="00386372"/>
    <w:rsid w:val="003906D3"/>
    <w:rsid w:val="00391B2F"/>
    <w:rsid w:val="003922FC"/>
    <w:rsid w:val="00394C4E"/>
    <w:rsid w:val="00394D90"/>
    <w:rsid w:val="00395D27"/>
    <w:rsid w:val="00396196"/>
    <w:rsid w:val="0039625F"/>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0A88"/>
    <w:rsid w:val="003C329E"/>
    <w:rsid w:val="003C32F9"/>
    <w:rsid w:val="003C3D9F"/>
    <w:rsid w:val="003C43E9"/>
    <w:rsid w:val="003C5321"/>
    <w:rsid w:val="003C5FED"/>
    <w:rsid w:val="003C662E"/>
    <w:rsid w:val="003C6C39"/>
    <w:rsid w:val="003C707D"/>
    <w:rsid w:val="003C70A7"/>
    <w:rsid w:val="003C72D2"/>
    <w:rsid w:val="003D0362"/>
    <w:rsid w:val="003D161A"/>
    <w:rsid w:val="003D1E8B"/>
    <w:rsid w:val="003D30C7"/>
    <w:rsid w:val="003D38D0"/>
    <w:rsid w:val="003D43E9"/>
    <w:rsid w:val="003D4BC9"/>
    <w:rsid w:val="003D51DB"/>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670F"/>
    <w:rsid w:val="003E6AED"/>
    <w:rsid w:val="003E6BCE"/>
    <w:rsid w:val="003E7B41"/>
    <w:rsid w:val="003F0498"/>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418D"/>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FED"/>
    <w:rsid w:val="00467FEA"/>
    <w:rsid w:val="00470492"/>
    <w:rsid w:val="00471ABD"/>
    <w:rsid w:val="004724E2"/>
    <w:rsid w:val="0047306D"/>
    <w:rsid w:val="0047328E"/>
    <w:rsid w:val="00473CB1"/>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10C1"/>
    <w:rsid w:val="004A152D"/>
    <w:rsid w:val="004A25A6"/>
    <w:rsid w:val="004A3CDF"/>
    <w:rsid w:val="004A4493"/>
    <w:rsid w:val="004A53B9"/>
    <w:rsid w:val="004A55CF"/>
    <w:rsid w:val="004A5C0E"/>
    <w:rsid w:val="004A6415"/>
    <w:rsid w:val="004A67FB"/>
    <w:rsid w:val="004A6C7A"/>
    <w:rsid w:val="004A7742"/>
    <w:rsid w:val="004A799B"/>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A86"/>
    <w:rsid w:val="004E1DAE"/>
    <w:rsid w:val="004E296B"/>
    <w:rsid w:val="004E41C3"/>
    <w:rsid w:val="004E424B"/>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6D3"/>
    <w:rsid w:val="00500C80"/>
    <w:rsid w:val="00500F0C"/>
    <w:rsid w:val="00501116"/>
    <w:rsid w:val="00501A9C"/>
    <w:rsid w:val="00501CAF"/>
    <w:rsid w:val="005028D7"/>
    <w:rsid w:val="005030B0"/>
    <w:rsid w:val="005032B8"/>
    <w:rsid w:val="00504255"/>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DF2"/>
    <w:rsid w:val="00516933"/>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366"/>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57FF1"/>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EF2"/>
    <w:rsid w:val="00566584"/>
    <w:rsid w:val="0056670F"/>
    <w:rsid w:val="00570299"/>
    <w:rsid w:val="00570F23"/>
    <w:rsid w:val="00572C79"/>
    <w:rsid w:val="005731C2"/>
    <w:rsid w:val="005737A1"/>
    <w:rsid w:val="00573896"/>
    <w:rsid w:val="005738E4"/>
    <w:rsid w:val="005739CB"/>
    <w:rsid w:val="005739DC"/>
    <w:rsid w:val="00574067"/>
    <w:rsid w:val="0057406A"/>
    <w:rsid w:val="00575B75"/>
    <w:rsid w:val="00575C6D"/>
    <w:rsid w:val="00576079"/>
    <w:rsid w:val="00576DA7"/>
    <w:rsid w:val="005774A5"/>
    <w:rsid w:val="005779AC"/>
    <w:rsid w:val="00580112"/>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FCC"/>
    <w:rsid w:val="00592E0F"/>
    <w:rsid w:val="00594485"/>
    <w:rsid w:val="00594796"/>
    <w:rsid w:val="00594F34"/>
    <w:rsid w:val="0059515C"/>
    <w:rsid w:val="0059569B"/>
    <w:rsid w:val="005960DA"/>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0438"/>
    <w:rsid w:val="005C2260"/>
    <w:rsid w:val="005C3AB3"/>
    <w:rsid w:val="005C404D"/>
    <w:rsid w:val="005C4859"/>
    <w:rsid w:val="005C5AEB"/>
    <w:rsid w:val="005C64D7"/>
    <w:rsid w:val="005C783C"/>
    <w:rsid w:val="005C7ADE"/>
    <w:rsid w:val="005D0578"/>
    <w:rsid w:val="005D1C1E"/>
    <w:rsid w:val="005D2805"/>
    <w:rsid w:val="005D2946"/>
    <w:rsid w:val="005D3F2D"/>
    <w:rsid w:val="005D4FCC"/>
    <w:rsid w:val="005D649C"/>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333"/>
    <w:rsid w:val="005F034D"/>
    <w:rsid w:val="005F067D"/>
    <w:rsid w:val="005F16B1"/>
    <w:rsid w:val="005F1BF9"/>
    <w:rsid w:val="005F21DB"/>
    <w:rsid w:val="005F22FB"/>
    <w:rsid w:val="005F2915"/>
    <w:rsid w:val="005F3A58"/>
    <w:rsid w:val="005F3CBD"/>
    <w:rsid w:val="005F4A4C"/>
    <w:rsid w:val="005F6496"/>
    <w:rsid w:val="005F67A0"/>
    <w:rsid w:val="00600701"/>
    <w:rsid w:val="00601706"/>
    <w:rsid w:val="00601F4A"/>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215E"/>
    <w:rsid w:val="00622210"/>
    <w:rsid w:val="00622D02"/>
    <w:rsid w:val="00623626"/>
    <w:rsid w:val="006238CF"/>
    <w:rsid w:val="00624020"/>
    <w:rsid w:val="006243B6"/>
    <w:rsid w:val="00625297"/>
    <w:rsid w:val="006265EE"/>
    <w:rsid w:val="0062753C"/>
    <w:rsid w:val="006300AC"/>
    <w:rsid w:val="00630EDF"/>
    <w:rsid w:val="006315A7"/>
    <w:rsid w:val="00631762"/>
    <w:rsid w:val="0063227B"/>
    <w:rsid w:val="0063281F"/>
    <w:rsid w:val="00632BA4"/>
    <w:rsid w:val="0063329B"/>
    <w:rsid w:val="006332A1"/>
    <w:rsid w:val="00633E25"/>
    <w:rsid w:val="00634490"/>
    <w:rsid w:val="00634B0E"/>
    <w:rsid w:val="00635289"/>
    <w:rsid w:val="00635294"/>
    <w:rsid w:val="00635926"/>
    <w:rsid w:val="006360F5"/>
    <w:rsid w:val="0063631E"/>
    <w:rsid w:val="00637721"/>
    <w:rsid w:val="00637971"/>
    <w:rsid w:val="00637D7A"/>
    <w:rsid w:val="0064080D"/>
    <w:rsid w:val="00640F3F"/>
    <w:rsid w:val="00641CEF"/>
    <w:rsid w:val="0064268E"/>
    <w:rsid w:val="00642A65"/>
    <w:rsid w:val="00643300"/>
    <w:rsid w:val="0064425A"/>
    <w:rsid w:val="00644F4C"/>
    <w:rsid w:val="006455D1"/>
    <w:rsid w:val="0065024B"/>
    <w:rsid w:val="00650713"/>
    <w:rsid w:val="00650BA1"/>
    <w:rsid w:val="00651182"/>
    <w:rsid w:val="006512BF"/>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5FE"/>
    <w:rsid w:val="0066573E"/>
    <w:rsid w:val="00665E5C"/>
    <w:rsid w:val="00666B12"/>
    <w:rsid w:val="00666D88"/>
    <w:rsid w:val="00667691"/>
    <w:rsid w:val="00667F8A"/>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51B9"/>
    <w:rsid w:val="006B73BC"/>
    <w:rsid w:val="006B7A80"/>
    <w:rsid w:val="006B7BCD"/>
    <w:rsid w:val="006C0138"/>
    <w:rsid w:val="006C10DC"/>
    <w:rsid w:val="006C15BB"/>
    <w:rsid w:val="006C1A4B"/>
    <w:rsid w:val="006C1F79"/>
    <w:rsid w:val="006C25D3"/>
    <w:rsid w:val="006C36D0"/>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5DA"/>
    <w:rsid w:val="006D384A"/>
    <w:rsid w:val="006D40A3"/>
    <w:rsid w:val="006D599E"/>
    <w:rsid w:val="006D6EF4"/>
    <w:rsid w:val="006D78CD"/>
    <w:rsid w:val="006D7959"/>
    <w:rsid w:val="006E0714"/>
    <w:rsid w:val="006E09E7"/>
    <w:rsid w:val="006E0C38"/>
    <w:rsid w:val="006E0F08"/>
    <w:rsid w:val="006E175F"/>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2C29"/>
    <w:rsid w:val="006F390D"/>
    <w:rsid w:val="006F6047"/>
    <w:rsid w:val="006F618C"/>
    <w:rsid w:val="006F62AA"/>
    <w:rsid w:val="006F6CEC"/>
    <w:rsid w:val="007006CE"/>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5BB4"/>
    <w:rsid w:val="007363CF"/>
    <w:rsid w:val="00736DDE"/>
    <w:rsid w:val="00737AEA"/>
    <w:rsid w:val="007407DC"/>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E93"/>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0B48"/>
    <w:rsid w:val="007815AD"/>
    <w:rsid w:val="00781843"/>
    <w:rsid w:val="0078215F"/>
    <w:rsid w:val="00782360"/>
    <w:rsid w:val="0078285A"/>
    <w:rsid w:val="00784E80"/>
    <w:rsid w:val="00786130"/>
    <w:rsid w:val="00786813"/>
    <w:rsid w:val="007868FA"/>
    <w:rsid w:val="00787035"/>
    <w:rsid w:val="00787DF8"/>
    <w:rsid w:val="007916EF"/>
    <w:rsid w:val="00791C7D"/>
    <w:rsid w:val="00791CE5"/>
    <w:rsid w:val="00791D17"/>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7DA5"/>
    <w:rsid w:val="007B0002"/>
    <w:rsid w:val="007B01DE"/>
    <w:rsid w:val="007B0503"/>
    <w:rsid w:val="007B1D44"/>
    <w:rsid w:val="007B3295"/>
    <w:rsid w:val="007B4566"/>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5A8"/>
    <w:rsid w:val="007D465D"/>
    <w:rsid w:val="007D6ABB"/>
    <w:rsid w:val="007D6D82"/>
    <w:rsid w:val="007D7810"/>
    <w:rsid w:val="007D7ED0"/>
    <w:rsid w:val="007E004E"/>
    <w:rsid w:val="007E004F"/>
    <w:rsid w:val="007E05FE"/>
    <w:rsid w:val="007E0E03"/>
    <w:rsid w:val="007E0EBA"/>
    <w:rsid w:val="007E1E36"/>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8D8"/>
    <w:rsid w:val="007F4D0E"/>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211E0"/>
    <w:rsid w:val="00821510"/>
    <w:rsid w:val="008229C3"/>
    <w:rsid w:val="00823D48"/>
    <w:rsid w:val="00825B11"/>
    <w:rsid w:val="0082636F"/>
    <w:rsid w:val="00826ABB"/>
    <w:rsid w:val="00826CD7"/>
    <w:rsid w:val="00826F5B"/>
    <w:rsid w:val="00827129"/>
    <w:rsid w:val="00827873"/>
    <w:rsid w:val="00827B02"/>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74D2"/>
    <w:rsid w:val="00837BFB"/>
    <w:rsid w:val="00837E89"/>
    <w:rsid w:val="0084039B"/>
    <w:rsid w:val="008406A4"/>
    <w:rsid w:val="008409D0"/>
    <w:rsid w:val="00840CDF"/>
    <w:rsid w:val="008419DF"/>
    <w:rsid w:val="00841B5C"/>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D3C"/>
    <w:rsid w:val="00873ACE"/>
    <w:rsid w:val="00874077"/>
    <w:rsid w:val="00874855"/>
    <w:rsid w:val="00875EEC"/>
    <w:rsid w:val="00876111"/>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90CE1"/>
    <w:rsid w:val="008913B5"/>
    <w:rsid w:val="008919EC"/>
    <w:rsid w:val="0089232E"/>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B3"/>
    <w:rsid w:val="008B1E2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472A"/>
    <w:rsid w:val="009650B4"/>
    <w:rsid w:val="009656C2"/>
    <w:rsid w:val="00967632"/>
    <w:rsid w:val="009711F5"/>
    <w:rsid w:val="009717EF"/>
    <w:rsid w:val="0097180E"/>
    <w:rsid w:val="00972289"/>
    <w:rsid w:val="009729A5"/>
    <w:rsid w:val="00973462"/>
    <w:rsid w:val="009735A6"/>
    <w:rsid w:val="00974365"/>
    <w:rsid w:val="00975666"/>
    <w:rsid w:val="009763FB"/>
    <w:rsid w:val="009805EB"/>
    <w:rsid w:val="00980CC1"/>
    <w:rsid w:val="00980D9D"/>
    <w:rsid w:val="00982099"/>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1ED0"/>
    <w:rsid w:val="009A37B3"/>
    <w:rsid w:val="009A3B8A"/>
    <w:rsid w:val="009A40F9"/>
    <w:rsid w:val="009A413C"/>
    <w:rsid w:val="009A45DA"/>
    <w:rsid w:val="009A6082"/>
    <w:rsid w:val="009A715C"/>
    <w:rsid w:val="009A7A47"/>
    <w:rsid w:val="009A7D00"/>
    <w:rsid w:val="009A7E04"/>
    <w:rsid w:val="009B0494"/>
    <w:rsid w:val="009B262A"/>
    <w:rsid w:val="009B29D5"/>
    <w:rsid w:val="009B2AF7"/>
    <w:rsid w:val="009B2DF8"/>
    <w:rsid w:val="009B4359"/>
    <w:rsid w:val="009B4EA0"/>
    <w:rsid w:val="009B5DA8"/>
    <w:rsid w:val="009B72F9"/>
    <w:rsid w:val="009B77A7"/>
    <w:rsid w:val="009C091F"/>
    <w:rsid w:val="009C0EE1"/>
    <w:rsid w:val="009C0F68"/>
    <w:rsid w:val="009C2553"/>
    <w:rsid w:val="009C347A"/>
    <w:rsid w:val="009C3A01"/>
    <w:rsid w:val="009C4A98"/>
    <w:rsid w:val="009C50E8"/>
    <w:rsid w:val="009C56C6"/>
    <w:rsid w:val="009C570A"/>
    <w:rsid w:val="009C6612"/>
    <w:rsid w:val="009C6FD0"/>
    <w:rsid w:val="009C70C2"/>
    <w:rsid w:val="009C72C0"/>
    <w:rsid w:val="009C78FF"/>
    <w:rsid w:val="009D1EAC"/>
    <w:rsid w:val="009D2654"/>
    <w:rsid w:val="009D36FD"/>
    <w:rsid w:val="009D3A89"/>
    <w:rsid w:val="009D4634"/>
    <w:rsid w:val="009D5485"/>
    <w:rsid w:val="009D6196"/>
    <w:rsid w:val="009D6532"/>
    <w:rsid w:val="009D7BDD"/>
    <w:rsid w:val="009D7BF1"/>
    <w:rsid w:val="009E16EE"/>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25A4"/>
    <w:rsid w:val="009F27BA"/>
    <w:rsid w:val="009F2955"/>
    <w:rsid w:val="009F2A1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2E2F"/>
    <w:rsid w:val="00A034F5"/>
    <w:rsid w:val="00A03F50"/>
    <w:rsid w:val="00A0513C"/>
    <w:rsid w:val="00A05EC8"/>
    <w:rsid w:val="00A06AFF"/>
    <w:rsid w:val="00A06E25"/>
    <w:rsid w:val="00A06E91"/>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52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4029D"/>
    <w:rsid w:val="00A4039D"/>
    <w:rsid w:val="00A408C5"/>
    <w:rsid w:val="00A40F41"/>
    <w:rsid w:val="00A41248"/>
    <w:rsid w:val="00A41F2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D76"/>
    <w:rsid w:val="00A564CA"/>
    <w:rsid w:val="00A566EF"/>
    <w:rsid w:val="00A569AB"/>
    <w:rsid w:val="00A56E7F"/>
    <w:rsid w:val="00A614F5"/>
    <w:rsid w:val="00A62154"/>
    <w:rsid w:val="00A64E3D"/>
    <w:rsid w:val="00A654CF"/>
    <w:rsid w:val="00A65681"/>
    <w:rsid w:val="00A65AF5"/>
    <w:rsid w:val="00A65B59"/>
    <w:rsid w:val="00A660CE"/>
    <w:rsid w:val="00A67960"/>
    <w:rsid w:val="00A70954"/>
    <w:rsid w:val="00A71708"/>
    <w:rsid w:val="00A7252D"/>
    <w:rsid w:val="00A728F6"/>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2047"/>
    <w:rsid w:val="00A93D61"/>
    <w:rsid w:val="00A941E0"/>
    <w:rsid w:val="00A94AF1"/>
    <w:rsid w:val="00A94EEB"/>
    <w:rsid w:val="00A95D0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B26"/>
    <w:rsid w:val="00AA4C43"/>
    <w:rsid w:val="00AA51C5"/>
    <w:rsid w:val="00AA522F"/>
    <w:rsid w:val="00AA53AD"/>
    <w:rsid w:val="00AA6238"/>
    <w:rsid w:val="00AA62F3"/>
    <w:rsid w:val="00AA7522"/>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72BF"/>
    <w:rsid w:val="00AB7451"/>
    <w:rsid w:val="00AB7884"/>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E0A08"/>
    <w:rsid w:val="00AE0D11"/>
    <w:rsid w:val="00AE13B0"/>
    <w:rsid w:val="00AE1462"/>
    <w:rsid w:val="00AE16E8"/>
    <w:rsid w:val="00AE202D"/>
    <w:rsid w:val="00AE37CD"/>
    <w:rsid w:val="00AE52F8"/>
    <w:rsid w:val="00AE5A5D"/>
    <w:rsid w:val="00AE618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54F"/>
    <w:rsid w:val="00B028A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411"/>
    <w:rsid w:val="00B17889"/>
    <w:rsid w:val="00B17DED"/>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2CF"/>
    <w:rsid w:val="00B3631B"/>
    <w:rsid w:val="00B378EF"/>
    <w:rsid w:val="00B37A2F"/>
    <w:rsid w:val="00B37EF5"/>
    <w:rsid w:val="00B40410"/>
    <w:rsid w:val="00B41E37"/>
    <w:rsid w:val="00B41F5F"/>
    <w:rsid w:val="00B42594"/>
    <w:rsid w:val="00B434EA"/>
    <w:rsid w:val="00B43705"/>
    <w:rsid w:val="00B447E9"/>
    <w:rsid w:val="00B452B6"/>
    <w:rsid w:val="00B46AEC"/>
    <w:rsid w:val="00B46CCB"/>
    <w:rsid w:val="00B47C82"/>
    <w:rsid w:val="00B50FEF"/>
    <w:rsid w:val="00B52330"/>
    <w:rsid w:val="00B53C3F"/>
    <w:rsid w:val="00B53D73"/>
    <w:rsid w:val="00B550B1"/>
    <w:rsid w:val="00B554BE"/>
    <w:rsid w:val="00B555E0"/>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3EF3"/>
    <w:rsid w:val="00B75021"/>
    <w:rsid w:val="00B75EA8"/>
    <w:rsid w:val="00B76F78"/>
    <w:rsid w:val="00B770AD"/>
    <w:rsid w:val="00B770CB"/>
    <w:rsid w:val="00B7731F"/>
    <w:rsid w:val="00B77B41"/>
    <w:rsid w:val="00B80D28"/>
    <w:rsid w:val="00B8120C"/>
    <w:rsid w:val="00B813D5"/>
    <w:rsid w:val="00B83FA3"/>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5719"/>
    <w:rsid w:val="00BA5A77"/>
    <w:rsid w:val="00BA5C36"/>
    <w:rsid w:val="00BA5E57"/>
    <w:rsid w:val="00BA7047"/>
    <w:rsid w:val="00BB034A"/>
    <w:rsid w:val="00BB03AE"/>
    <w:rsid w:val="00BB05C9"/>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1E14"/>
    <w:rsid w:val="00BF234B"/>
    <w:rsid w:val="00BF2411"/>
    <w:rsid w:val="00BF40C0"/>
    <w:rsid w:val="00BF415B"/>
    <w:rsid w:val="00BF4EAA"/>
    <w:rsid w:val="00BF5CF0"/>
    <w:rsid w:val="00BF6510"/>
    <w:rsid w:val="00BF703E"/>
    <w:rsid w:val="00BF70B5"/>
    <w:rsid w:val="00BF7671"/>
    <w:rsid w:val="00BF7680"/>
    <w:rsid w:val="00C00995"/>
    <w:rsid w:val="00C03FC9"/>
    <w:rsid w:val="00C049CC"/>
    <w:rsid w:val="00C0555A"/>
    <w:rsid w:val="00C05BE7"/>
    <w:rsid w:val="00C062BF"/>
    <w:rsid w:val="00C07354"/>
    <w:rsid w:val="00C074EC"/>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828"/>
    <w:rsid w:val="00C33F82"/>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3D50"/>
    <w:rsid w:val="00C44308"/>
    <w:rsid w:val="00C45F63"/>
    <w:rsid w:val="00C460B7"/>
    <w:rsid w:val="00C463C0"/>
    <w:rsid w:val="00C50A52"/>
    <w:rsid w:val="00C514D7"/>
    <w:rsid w:val="00C52162"/>
    <w:rsid w:val="00C52FBB"/>
    <w:rsid w:val="00C5321E"/>
    <w:rsid w:val="00C53B1F"/>
    <w:rsid w:val="00C53ED9"/>
    <w:rsid w:val="00C55441"/>
    <w:rsid w:val="00C558C5"/>
    <w:rsid w:val="00C55C9C"/>
    <w:rsid w:val="00C5669B"/>
    <w:rsid w:val="00C57064"/>
    <w:rsid w:val="00C572E6"/>
    <w:rsid w:val="00C57C4E"/>
    <w:rsid w:val="00C57ED4"/>
    <w:rsid w:val="00C606EE"/>
    <w:rsid w:val="00C60ADE"/>
    <w:rsid w:val="00C612EB"/>
    <w:rsid w:val="00C61AE3"/>
    <w:rsid w:val="00C61B70"/>
    <w:rsid w:val="00C62EEC"/>
    <w:rsid w:val="00C63DC4"/>
    <w:rsid w:val="00C64CCD"/>
    <w:rsid w:val="00C64EA5"/>
    <w:rsid w:val="00C65889"/>
    <w:rsid w:val="00C65B5B"/>
    <w:rsid w:val="00C65CF4"/>
    <w:rsid w:val="00C65E2D"/>
    <w:rsid w:val="00C66579"/>
    <w:rsid w:val="00C667E7"/>
    <w:rsid w:val="00C67FCD"/>
    <w:rsid w:val="00C706BC"/>
    <w:rsid w:val="00C70934"/>
    <w:rsid w:val="00C7235C"/>
    <w:rsid w:val="00C7380B"/>
    <w:rsid w:val="00C738BA"/>
    <w:rsid w:val="00C73DB9"/>
    <w:rsid w:val="00C74678"/>
    <w:rsid w:val="00C748C5"/>
    <w:rsid w:val="00C76B76"/>
    <w:rsid w:val="00C7720E"/>
    <w:rsid w:val="00C81528"/>
    <w:rsid w:val="00C8184B"/>
    <w:rsid w:val="00C828AD"/>
    <w:rsid w:val="00C828B2"/>
    <w:rsid w:val="00C82B42"/>
    <w:rsid w:val="00C833A6"/>
    <w:rsid w:val="00C8344B"/>
    <w:rsid w:val="00C83551"/>
    <w:rsid w:val="00C842A6"/>
    <w:rsid w:val="00C843B1"/>
    <w:rsid w:val="00C8500F"/>
    <w:rsid w:val="00C856FB"/>
    <w:rsid w:val="00C87012"/>
    <w:rsid w:val="00C8741D"/>
    <w:rsid w:val="00C87F19"/>
    <w:rsid w:val="00C9092D"/>
    <w:rsid w:val="00C909EF"/>
    <w:rsid w:val="00C90DE6"/>
    <w:rsid w:val="00C91610"/>
    <w:rsid w:val="00C9425B"/>
    <w:rsid w:val="00C948E6"/>
    <w:rsid w:val="00C94A76"/>
    <w:rsid w:val="00C9532E"/>
    <w:rsid w:val="00C95985"/>
    <w:rsid w:val="00C959F6"/>
    <w:rsid w:val="00C96E06"/>
    <w:rsid w:val="00C97877"/>
    <w:rsid w:val="00C97CFF"/>
    <w:rsid w:val="00CA1229"/>
    <w:rsid w:val="00CA1472"/>
    <w:rsid w:val="00CA171A"/>
    <w:rsid w:val="00CA1BA8"/>
    <w:rsid w:val="00CA2347"/>
    <w:rsid w:val="00CA2543"/>
    <w:rsid w:val="00CA25C3"/>
    <w:rsid w:val="00CA26DC"/>
    <w:rsid w:val="00CA2AE0"/>
    <w:rsid w:val="00CA398E"/>
    <w:rsid w:val="00CA42E3"/>
    <w:rsid w:val="00CA562B"/>
    <w:rsid w:val="00CA5CEF"/>
    <w:rsid w:val="00CA5EBE"/>
    <w:rsid w:val="00CA608C"/>
    <w:rsid w:val="00CA638D"/>
    <w:rsid w:val="00CA6972"/>
    <w:rsid w:val="00CA7765"/>
    <w:rsid w:val="00CA784C"/>
    <w:rsid w:val="00CB2190"/>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940"/>
    <w:rsid w:val="00CC7994"/>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DAF"/>
    <w:rsid w:val="00CE14B2"/>
    <w:rsid w:val="00CE2BCB"/>
    <w:rsid w:val="00CE333C"/>
    <w:rsid w:val="00CE3FFE"/>
    <w:rsid w:val="00CE4022"/>
    <w:rsid w:val="00CE4100"/>
    <w:rsid w:val="00CE4922"/>
    <w:rsid w:val="00CE5447"/>
    <w:rsid w:val="00CE602A"/>
    <w:rsid w:val="00CE6A26"/>
    <w:rsid w:val="00CE6A72"/>
    <w:rsid w:val="00CE722F"/>
    <w:rsid w:val="00CE7EF5"/>
    <w:rsid w:val="00CF03E1"/>
    <w:rsid w:val="00CF0576"/>
    <w:rsid w:val="00CF0FF3"/>
    <w:rsid w:val="00CF12EE"/>
    <w:rsid w:val="00CF2059"/>
    <w:rsid w:val="00CF2E15"/>
    <w:rsid w:val="00CF30C1"/>
    <w:rsid w:val="00CF357E"/>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AA8"/>
    <w:rsid w:val="00D20ADB"/>
    <w:rsid w:val="00D20E48"/>
    <w:rsid w:val="00D21669"/>
    <w:rsid w:val="00D220B8"/>
    <w:rsid w:val="00D22E63"/>
    <w:rsid w:val="00D234D3"/>
    <w:rsid w:val="00D2397E"/>
    <w:rsid w:val="00D23DAF"/>
    <w:rsid w:val="00D248C5"/>
    <w:rsid w:val="00D25360"/>
    <w:rsid w:val="00D256DC"/>
    <w:rsid w:val="00D25BCE"/>
    <w:rsid w:val="00D2686D"/>
    <w:rsid w:val="00D2761B"/>
    <w:rsid w:val="00D2780C"/>
    <w:rsid w:val="00D30BC4"/>
    <w:rsid w:val="00D31CD5"/>
    <w:rsid w:val="00D3243D"/>
    <w:rsid w:val="00D326FC"/>
    <w:rsid w:val="00D33180"/>
    <w:rsid w:val="00D34717"/>
    <w:rsid w:val="00D36628"/>
    <w:rsid w:val="00D3672E"/>
    <w:rsid w:val="00D36C40"/>
    <w:rsid w:val="00D3768A"/>
    <w:rsid w:val="00D40B8E"/>
    <w:rsid w:val="00D41BE5"/>
    <w:rsid w:val="00D424F2"/>
    <w:rsid w:val="00D42BAC"/>
    <w:rsid w:val="00D44CE6"/>
    <w:rsid w:val="00D44ED3"/>
    <w:rsid w:val="00D45CC4"/>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1FC"/>
    <w:rsid w:val="00D56DA7"/>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26FC"/>
    <w:rsid w:val="00D7346E"/>
    <w:rsid w:val="00D741EC"/>
    <w:rsid w:val="00D7425E"/>
    <w:rsid w:val="00D7590B"/>
    <w:rsid w:val="00D76340"/>
    <w:rsid w:val="00D77524"/>
    <w:rsid w:val="00D80225"/>
    <w:rsid w:val="00D80957"/>
    <w:rsid w:val="00D813AD"/>
    <w:rsid w:val="00D813E8"/>
    <w:rsid w:val="00D81A0B"/>
    <w:rsid w:val="00D82023"/>
    <w:rsid w:val="00D833D5"/>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7EF"/>
    <w:rsid w:val="00D9580B"/>
    <w:rsid w:val="00D95D39"/>
    <w:rsid w:val="00D95E9A"/>
    <w:rsid w:val="00D962A2"/>
    <w:rsid w:val="00D973CC"/>
    <w:rsid w:val="00D9742F"/>
    <w:rsid w:val="00D97AEE"/>
    <w:rsid w:val="00D97FFE"/>
    <w:rsid w:val="00DA055A"/>
    <w:rsid w:val="00DA22B9"/>
    <w:rsid w:val="00DA235A"/>
    <w:rsid w:val="00DA2576"/>
    <w:rsid w:val="00DA2A6C"/>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79D"/>
    <w:rsid w:val="00DD24D7"/>
    <w:rsid w:val="00DD3696"/>
    <w:rsid w:val="00DD4BE3"/>
    <w:rsid w:val="00DD543E"/>
    <w:rsid w:val="00DD55E2"/>
    <w:rsid w:val="00DD599F"/>
    <w:rsid w:val="00DD6768"/>
    <w:rsid w:val="00DD727F"/>
    <w:rsid w:val="00DD7715"/>
    <w:rsid w:val="00DD7BAD"/>
    <w:rsid w:val="00DE030E"/>
    <w:rsid w:val="00DE0AB4"/>
    <w:rsid w:val="00DE1EBA"/>
    <w:rsid w:val="00DE24DF"/>
    <w:rsid w:val="00DE24E5"/>
    <w:rsid w:val="00DE31E4"/>
    <w:rsid w:val="00DE33A3"/>
    <w:rsid w:val="00DE40E6"/>
    <w:rsid w:val="00DE4F2C"/>
    <w:rsid w:val="00DE543C"/>
    <w:rsid w:val="00DE5AE8"/>
    <w:rsid w:val="00DE5D52"/>
    <w:rsid w:val="00DE6E2D"/>
    <w:rsid w:val="00DE7A9D"/>
    <w:rsid w:val="00DF0640"/>
    <w:rsid w:val="00DF14E8"/>
    <w:rsid w:val="00DF15BF"/>
    <w:rsid w:val="00DF1CF6"/>
    <w:rsid w:val="00DF1EE6"/>
    <w:rsid w:val="00DF285E"/>
    <w:rsid w:val="00DF3165"/>
    <w:rsid w:val="00DF38B0"/>
    <w:rsid w:val="00DF5174"/>
    <w:rsid w:val="00DF53D1"/>
    <w:rsid w:val="00DF5BDD"/>
    <w:rsid w:val="00DF618F"/>
    <w:rsid w:val="00DF6838"/>
    <w:rsid w:val="00E004A9"/>
    <w:rsid w:val="00E00C8C"/>
    <w:rsid w:val="00E029EA"/>
    <w:rsid w:val="00E02B76"/>
    <w:rsid w:val="00E0303C"/>
    <w:rsid w:val="00E03F24"/>
    <w:rsid w:val="00E04547"/>
    <w:rsid w:val="00E045C5"/>
    <w:rsid w:val="00E056FB"/>
    <w:rsid w:val="00E05BC2"/>
    <w:rsid w:val="00E05C1B"/>
    <w:rsid w:val="00E07640"/>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614"/>
    <w:rsid w:val="00E519F6"/>
    <w:rsid w:val="00E52424"/>
    <w:rsid w:val="00E532E1"/>
    <w:rsid w:val="00E53501"/>
    <w:rsid w:val="00E548C6"/>
    <w:rsid w:val="00E5618E"/>
    <w:rsid w:val="00E566F2"/>
    <w:rsid w:val="00E57384"/>
    <w:rsid w:val="00E57DE0"/>
    <w:rsid w:val="00E57E2A"/>
    <w:rsid w:val="00E601DD"/>
    <w:rsid w:val="00E603C7"/>
    <w:rsid w:val="00E60A3C"/>
    <w:rsid w:val="00E614F2"/>
    <w:rsid w:val="00E61817"/>
    <w:rsid w:val="00E61B54"/>
    <w:rsid w:val="00E62225"/>
    <w:rsid w:val="00E624CA"/>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3B4"/>
    <w:rsid w:val="00E7558B"/>
    <w:rsid w:val="00E7564A"/>
    <w:rsid w:val="00E75FDA"/>
    <w:rsid w:val="00E76173"/>
    <w:rsid w:val="00E76458"/>
    <w:rsid w:val="00E76DBC"/>
    <w:rsid w:val="00E77432"/>
    <w:rsid w:val="00E80737"/>
    <w:rsid w:val="00E80F83"/>
    <w:rsid w:val="00E82089"/>
    <w:rsid w:val="00E82D82"/>
    <w:rsid w:val="00E82E03"/>
    <w:rsid w:val="00E84B38"/>
    <w:rsid w:val="00E84E3D"/>
    <w:rsid w:val="00E8562D"/>
    <w:rsid w:val="00E867BC"/>
    <w:rsid w:val="00E90EB0"/>
    <w:rsid w:val="00E92DF8"/>
    <w:rsid w:val="00E93FDF"/>
    <w:rsid w:val="00E94598"/>
    <w:rsid w:val="00E961C6"/>
    <w:rsid w:val="00E962E6"/>
    <w:rsid w:val="00E9663C"/>
    <w:rsid w:val="00E970D1"/>
    <w:rsid w:val="00E97245"/>
    <w:rsid w:val="00E974A6"/>
    <w:rsid w:val="00EA1435"/>
    <w:rsid w:val="00EA14DE"/>
    <w:rsid w:val="00EA3BA2"/>
    <w:rsid w:val="00EA4C54"/>
    <w:rsid w:val="00EA56BA"/>
    <w:rsid w:val="00EA5717"/>
    <w:rsid w:val="00EA6721"/>
    <w:rsid w:val="00EA7DC2"/>
    <w:rsid w:val="00EB02C3"/>
    <w:rsid w:val="00EB0E2D"/>
    <w:rsid w:val="00EB113D"/>
    <w:rsid w:val="00EB17D9"/>
    <w:rsid w:val="00EB190E"/>
    <w:rsid w:val="00EB2217"/>
    <w:rsid w:val="00EB27C5"/>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A7E"/>
    <w:rsid w:val="00EC5BFF"/>
    <w:rsid w:val="00EC5EB9"/>
    <w:rsid w:val="00EC7AB8"/>
    <w:rsid w:val="00EC7B83"/>
    <w:rsid w:val="00ED06C3"/>
    <w:rsid w:val="00ED0B57"/>
    <w:rsid w:val="00ED17B8"/>
    <w:rsid w:val="00ED188D"/>
    <w:rsid w:val="00ED1E44"/>
    <w:rsid w:val="00ED20E9"/>
    <w:rsid w:val="00ED2552"/>
    <w:rsid w:val="00ED46C5"/>
    <w:rsid w:val="00ED620B"/>
    <w:rsid w:val="00ED71AF"/>
    <w:rsid w:val="00EE015C"/>
    <w:rsid w:val="00EE0841"/>
    <w:rsid w:val="00EE0EA9"/>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485F"/>
    <w:rsid w:val="00EF60D4"/>
    <w:rsid w:val="00EF65FD"/>
    <w:rsid w:val="00EF6BDA"/>
    <w:rsid w:val="00EF70B2"/>
    <w:rsid w:val="00EF7AD4"/>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11F5"/>
    <w:rsid w:val="00F71361"/>
    <w:rsid w:val="00F71521"/>
    <w:rsid w:val="00F717D6"/>
    <w:rsid w:val="00F71F9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9052F"/>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4F2"/>
    <w:rsid w:val="00FB7F50"/>
    <w:rsid w:val="00FC009F"/>
    <w:rsid w:val="00FC0C0B"/>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4387"/>
    <w:rsid w:val="00FD5244"/>
    <w:rsid w:val="00FD5493"/>
    <w:rsid w:val="00FD560C"/>
    <w:rsid w:val="00FD59B4"/>
    <w:rsid w:val="00FD6A36"/>
    <w:rsid w:val="00FE08CA"/>
    <w:rsid w:val="00FE0B90"/>
    <w:rsid w:val="00FE1386"/>
    <w:rsid w:val="00FE16C9"/>
    <w:rsid w:val="00FE1E32"/>
    <w:rsid w:val="00FE22D2"/>
    <w:rsid w:val="00FE2AF6"/>
    <w:rsid w:val="00FE312F"/>
    <w:rsid w:val="00FE3394"/>
    <w:rsid w:val="00FE3671"/>
    <w:rsid w:val="00FE43E8"/>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B124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3">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BD94F4-26DD-4B54-AADD-1C87AF907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734</Words>
  <Characters>3895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2017-03-23T19:11:00Z</dcterms:created>
  <dcterms:modified xsi:type="dcterms:W3CDTF">2017-03-24T20:36:00Z</dcterms:modified>
</cp:coreProperties>
</file>